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5"/>
        </w:rPr>
      </w:pPr>
    </w:p>
    <w:p>
      <w:pPr>
        <w:pStyle w:val="BodyText"/>
        <w:ind w:left="29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03069" cy="90011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069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9"/>
        </w:rPr>
      </w:pPr>
    </w:p>
    <w:p>
      <w:pPr>
        <w:pStyle w:val="Heading1"/>
        <w:tabs>
          <w:tab w:pos="3086" w:val="left" w:leader="none"/>
        </w:tabs>
        <w:spacing w:before="92"/>
        <w:ind w:left="1200"/>
      </w:pPr>
      <w:r>
        <w:rPr/>
        <w:t>AZƏRBAYCAN RESPUBLİKASININ </w:t>
      </w:r>
      <w:r>
        <w:rPr>
          <w:spacing w:val="25"/>
        </w:rPr>
        <w:t>NAZİRLƏR</w:t>
        <w:tab/>
        <w:t>KABİNETİ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1102" w:right="1219" w:firstLine="0"/>
        <w:jc w:val="center"/>
        <w:rPr>
          <w:b/>
          <w:sz w:val="28"/>
        </w:rPr>
      </w:pPr>
      <w:r>
        <w:rPr>
          <w:b/>
          <w:sz w:val="28"/>
        </w:rPr>
        <w:t>Q Ə R A  R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Heading2"/>
        <w:spacing w:before="1"/>
        <w:ind w:right="776"/>
      </w:pPr>
      <w:r>
        <w:rPr/>
        <w:t>“İcbari tibbi sığorta vəsaitlərinin uçotunun aparılması və hesabatının təqdim edilməsi Qaydası”nın</w:t>
      </w:r>
    </w:p>
    <w:p>
      <w:pPr>
        <w:spacing w:before="0"/>
        <w:ind w:left="1200" w:right="1213" w:firstLine="0"/>
        <w:jc w:val="center"/>
        <w:rPr>
          <w:b/>
          <w:sz w:val="22"/>
        </w:rPr>
      </w:pPr>
      <w:r>
        <w:rPr>
          <w:b/>
          <w:sz w:val="22"/>
        </w:rPr>
        <w:t>təsdiq edilməsi haqqında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92" w:right="204" w:firstLine="566"/>
        <w:jc w:val="both"/>
      </w:pPr>
      <w:r>
        <w:rPr/>
        <w:t>“Tibbi sığorta haqqında” Azərbaycan Respublikasının Qanununda dəyişiklik edilməsi barədə” Azərbaycan Respublikasının 2018-ci il 28 dekabr tarixli 1441-VQD nömrəli Qanununun tətbiqi və “Tibbi sığorta haqqında” Azərbaycan Respublikası Qanununun tətbiq edilməsi barədə” Azərbaycan Respublikası Prezidentinin 1999-cu il 30 dekabr tarixli 241 nömrəli Fərmanının ləğv edilməsi haqqında” Azərbaycan Respublikası Prezidentinin </w:t>
      </w:r>
      <w:hyperlink r:id="rId8">
        <w:r>
          <w:rPr/>
          <w:t>2019-cu il 31 yanvar tarixli</w:t>
        </w:r>
      </w:hyperlink>
    </w:p>
    <w:p>
      <w:pPr>
        <w:pStyle w:val="BodyText"/>
        <w:ind w:left="192" w:right="205"/>
        <w:jc w:val="both"/>
        <w:rPr>
          <w:b/>
        </w:rPr>
      </w:pPr>
      <w:hyperlink r:id="rId8">
        <w:r>
          <w:rPr/>
          <w:t>502 nömrəli</w:t>
        </w:r>
      </w:hyperlink>
      <w:r>
        <w:rPr/>
        <w:t> Fərmanının 1.1.8-ci  yarımbəndinin  icrasını  təmin etmək məqsədilə Azərbaycan Respublikasının Nazirlər Kabineti </w:t>
      </w:r>
      <w:r>
        <w:rPr>
          <w:b/>
        </w:rPr>
        <w:t>qərara alır:</w:t>
      </w:r>
    </w:p>
    <w:p>
      <w:pPr>
        <w:pStyle w:val="BodyText"/>
        <w:spacing w:before="1"/>
        <w:ind w:left="192" w:right="207" w:firstLine="566"/>
        <w:jc w:val="both"/>
      </w:pPr>
      <w:r>
        <w:rPr/>
        <w:t>“İcbari tibbi sığorta vəsaitlərinin uçotunun aparılması və hesabatının təqdim edilməsi Qaydası” təsdiq edilsin (əlavə olunur).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line="252" w:lineRule="exact" w:before="202"/>
        <w:ind w:left="4295"/>
        <w:jc w:val="left"/>
      </w:pPr>
      <w:r>
        <w:rPr/>
        <w:t>Əli Əsədov</w:t>
      </w:r>
    </w:p>
    <w:p>
      <w:pPr>
        <w:spacing w:line="252" w:lineRule="exact" w:before="0"/>
        <w:ind w:left="2765" w:right="0" w:firstLine="0"/>
        <w:jc w:val="left"/>
        <w:rPr>
          <w:b/>
          <w:sz w:val="22"/>
        </w:rPr>
      </w:pPr>
      <w:r>
        <w:rPr>
          <w:b/>
          <w:sz w:val="22"/>
        </w:rPr>
        <w:t>Azərbaycan Respublikasının Baş naziri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92"/>
      </w:pPr>
      <w:r>
        <w:rPr/>
        <w:t>Bakı şəhəri, 14 dekabr 2020-ci il</w:t>
      </w:r>
    </w:p>
    <w:p>
      <w:pPr>
        <w:pStyle w:val="BodyText"/>
        <w:spacing w:before="208"/>
        <w:ind w:left="192"/>
      </w:pPr>
      <w:r>
        <w:rPr/>
        <w:t>№ 495</w:t>
      </w:r>
    </w:p>
    <w:p>
      <w:pPr>
        <w:spacing w:after="0"/>
        <w:sectPr>
          <w:headerReference w:type="default" r:id="rId5"/>
          <w:headerReference w:type="even" r:id="rId6"/>
          <w:type w:val="continuous"/>
          <w:pgSz w:w="8420" w:h="11910"/>
          <w:pgMar w:header="569" w:top="780" w:bottom="280" w:left="660" w:right="640"/>
          <w:pgNumType w:start="1"/>
        </w:sectPr>
      </w:pPr>
    </w:p>
    <w:p>
      <w:pPr>
        <w:spacing w:before="61"/>
        <w:ind w:left="4184" w:right="232" w:firstLine="0"/>
        <w:jc w:val="center"/>
        <w:rPr>
          <w:sz w:val="18"/>
        </w:rPr>
      </w:pPr>
      <w:r>
        <w:rPr>
          <w:sz w:val="18"/>
        </w:rPr>
        <w:t>Azərbaycan Respublikası Nazirlər Kabinetinin 2020-ci il 14 dekabr tarixli 495 nömrəli Qərarı ilə</w:t>
      </w:r>
    </w:p>
    <w:p>
      <w:pPr>
        <w:spacing w:line="201" w:lineRule="exact" w:before="0"/>
        <w:ind w:left="4184" w:right="227" w:firstLine="0"/>
        <w:jc w:val="center"/>
        <w:rPr>
          <w:b/>
          <w:sz w:val="18"/>
        </w:rPr>
      </w:pPr>
      <w:r>
        <w:rPr>
          <w:b/>
          <w:sz w:val="18"/>
        </w:rPr>
        <w:t>təsdiq edilmişdir.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Heading2"/>
        <w:ind w:right="776"/>
      </w:pPr>
      <w:r>
        <w:rPr/>
        <w:t>İcbari tibbi sığorta vəsaitlərinin uçotunun aparılması və hesabatının təqdim edilməsi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160" w:right="1219" w:firstLine="0"/>
        <w:jc w:val="center"/>
        <w:rPr>
          <w:b/>
          <w:sz w:val="22"/>
        </w:rPr>
      </w:pPr>
      <w:r>
        <w:rPr>
          <w:b/>
          <w:sz w:val="22"/>
        </w:rPr>
        <w:t>Q A Y D A S I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716" w:val="left" w:leader="none"/>
        </w:tabs>
        <w:spacing w:line="240" w:lineRule="auto" w:before="0" w:after="0"/>
        <w:ind w:left="2715" w:right="0" w:hanging="248"/>
        <w:jc w:val="left"/>
        <w:rPr>
          <w:b/>
          <w:sz w:val="22"/>
        </w:rPr>
      </w:pPr>
      <w:r>
        <w:rPr>
          <w:b/>
          <w:sz w:val="22"/>
        </w:rPr>
        <w:t>Ümumi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müddəalar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376" w:val="left" w:leader="none"/>
        </w:tabs>
        <w:spacing w:line="240" w:lineRule="auto" w:before="1" w:after="0"/>
        <w:ind w:left="192" w:right="201" w:firstLine="566"/>
        <w:jc w:val="both"/>
        <w:rPr>
          <w:sz w:val="22"/>
        </w:rPr>
      </w:pPr>
      <w:r>
        <w:rPr>
          <w:sz w:val="22"/>
        </w:rPr>
        <w:t>Bu Qayda “Tibbi sığorta haqqında” Azərbaycan Respublikası Qanununun (bundan sonra – Qanun) 15-25.1-ci maddəsinə əsasən hazırlanmışdır və icbari tibbi sığorta vəsaitlərinin uçotunun aparılması və hesabatının təqdim edilməsi qaydasını müəyyən</w:t>
      </w:r>
      <w:r>
        <w:rPr>
          <w:spacing w:val="-1"/>
          <w:sz w:val="22"/>
        </w:rPr>
        <w:t> </w:t>
      </w:r>
      <w:r>
        <w:rPr>
          <w:sz w:val="22"/>
        </w:rPr>
        <w:t>edir.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92" w:right="208" w:firstLine="566"/>
        <w:jc w:val="both"/>
        <w:rPr>
          <w:sz w:val="22"/>
        </w:rPr>
      </w:pPr>
      <w:r>
        <w:rPr>
          <w:sz w:val="22"/>
        </w:rPr>
        <w:t>Bu Qaydada istifadə olunmuş anlayışlar Qanunda verilmiş mənaları ifadə</w:t>
      </w:r>
      <w:r>
        <w:rPr>
          <w:spacing w:val="-6"/>
          <w:sz w:val="22"/>
        </w:rPr>
        <w:t> </w:t>
      </w:r>
      <w:r>
        <w:rPr>
          <w:sz w:val="22"/>
        </w:rPr>
        <w:t>edir.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1345" w:val="left" w:leader="none"/>
        </w:tabs>
        <w:spacing w:line="240" w:lineRule="auto" w:before="0" w:after="0"/>
        <w:ind w:left="1344" w:right="0" w:hanging="246"/>
        <w:jc w:val="left"/>
      </w:pPr>
      <w:r>
        <w:rPr/>
        <w:t>İcbari tibbi sığorta fondunun gəlir və</w:t>
      </w:r>
      <w:r>
        <w:rPr>
          <w:spacing w:val="-5"/>
        </w:rPr>
        <w:t> </w:t>
      </w:r>
      <w:r>
        <w:rPr/>
        <w:t>xərcləri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248" w:val="left" w:leader="none"/>
        </w:tabs>
        <w:spacing w:line="240" w:lineRule="auto" w:before="0" w:after="0"/>
        <w:ind w:left="192" w:right="205" w:firstLine="566"/>
        <w:jc w:val="left"/>
        <w:rPr>
          <w:sz w:val="22"/>
        </w:rPr>
      </w:pPr>
      <w:r>
        <w:rPr>
          <w:sz w:val="22"/>
        </w:rPr>
        <w:t>Qanunun 15-9-cu maddəsinə uyğun olaraq, icbari tibbi sığortanın maliyyə mənbələri aşağıdakılardan</w:t>
      </w:r>
      <w:r>
        <w:rPr>
          <w:spacing w:val="-5"/>
          <w:sz w:val="22"/>
        </w:rPr>
        <w:t> </w:t>
      </w:r>
      <w:r>
        <w:rPr>
          <w:sz w:val="22"/>
        </w:rPr>
        <w:t>ibarətdir:</w:t>
      </w:r>
    </w:p>
    <w:p>
      <w:pPr>
        <w:pStyle w:val="ListParagraph"/>
        <w:numPr>
          <w:ilvl w:val="2"/>
          <w:numId w:val="3"/>
        </w:numPr>
        <w:tabs>
          <w:tab w:pos="1433" w:val="left" w:leader="none"/>
        </w:tabs>
        <w:spacing w:line="240" w:lineRule="auto" w:before="1" w:after="0"/>
        <w:ind w:left="192" w:right="209" w:firstLine="566"/>
        <w:jc w:val="left"/>
        <w:rPr>
          <w:sz w:val="22"/>
        </w:rPr>
      </w:pPr>
      <w:r>
        <w:rPr>
          <w:sz w:val="22"/>
        </w:rPr>
        <w:t>sığorta haqları, o cümlədən dövlət büdcəsinin vəsaiti hesabına ödənilən sığorta</w:t>
      </w:r>
      <w:r>
        <w:rPr>
          <w:spacing w:val="-2"/>
          <w:sz w:val="22"/>
        </w:rPr>
        <w:t> </w:t>
      </w:r>
      <w:r>
        <w:rPr>
          <w:sz w:val="22"/>
        </w:rPr>
        <w:t>haqları;</w:t>
      </w:r>
    </w:p>
    <w:p>
      <w:pPr>
        <w:pStyle w:val="ListParagraph"/>
        <w:numPr>
          <w:ilvl w:val="2"/>
          <w:numId w:val="3"/>
        </w:numPr>
        <w:tabs>
          <w:tab w:pos="1496" w:val="left" w:leader="none"/>
        </w:tabs>
        <w:spacing w:line="240" w:lineRule="auto" w:before="0" w:after="0"/>
        <w:ind w:left="192" w:right="211" w:firstLine="566"/>
        <w:jc w:val="left"/>
        <w:rPr>
          <w:sz w:val="22"/>
        </w:rPr>
      </w:pPr>
      <w:r>
        <w:rPr>
          <w:sz w:val="22"/>
        </w:rPr>
        <w:t>subroqasiya hüququnun istifadəsi nəticəsində əldə edilən</w:t>
      </w:r>
      <w:r>
        <w:rPr>
          <w:spacing w:val="-1"/>
          <w:sz w:val="22"/>
        </w:rPr>
        <w:t> </w:t>
      </w:r>
      <w:r>
        <w:rPr>
          <w:sz w:val="22"/>
        </w:rPr>
        <w:t>gəlirlər;</w:t>
      </w:r>
    </w:p>
    <w:p>
      <w:pPr>
        <w:pStyle w:val="ListParagraph"/>
        <w:numPr>
          <w:ilvl w:val="2"/>
          <w:numId w:val="3"/>
        </w:numPr>
        <w:tabs>
          <w:tab w:pos="1505" w:val="left" w:leader="none"/>
        </w:tabs>
        <w:spacing w:line="240" w:lineRule="auto" w:before="1" w:after="0"/>
        <w:ind w:left="192" w:right="213" w:firstLine="566"/>
        <w:jc w:val="left"/>
        <w:rPr>
          <w:sz w:val="22"/>
        </w:rPr>
      </w:pPr>
      <w:r>
        <w:rPr>
          <w:sz w:val="22"/>
        </w:rPr>
        <w:t>icbari tibbi sığorta üzrə sərbəst vəsaitlərin idarə olunması nəticəsində əldə edilən</w:t>
      </w:r>
      <w:r>
        <w:rPr>
          <w:spacing w:val="-6"/>
          <w:sz w:val="22"/>
        </w:rPr>
        <w:t> </w:t>
      </w:r>
      <w:r>
        <w:rPr>
          <w:sz w:val="22"/>
        </w:rPr>
        <w:t>gəlirlər;</w:t>
      </w:r>
    </w:p>
    <w:p>
      <w:pPr>
        <w:pStyle w:val="ListParagraph"/>
        <w:numPr>
          <w:ilvl w:val="2"/>
          <w:numId w:val="3"/>
        </w:numPr>
        <w:tabs>
          <w:tab w:pos="1371" w:val="left" w:leader="none"/>
        </w:tabs>
        <w:spacing w:line="252" w:lineRule="exact" w:before="1" w:after="0"/>
        <w:ind w:left="1370" w:right="0" w:hanging="613"/>
        <w:jc w:val="left"/>
        <w:rPr>
          <w:sz w:val="22"/>
        </w:rPr>
      </w:pPr>
      <w:r>
        <w:rPr>
          <w:sz w:val="22"/>
        </w:rPr>
        <w:t>müştərək maliyyələşmə</w:t>
      </w:r>
      <w:r>
        <w:rPr>
          <w:spacing w:val="-2"/>
          <w:sz w:val="22"/>
        </w:rPr>
        <w:t> </w:t>
      </w:r>
      <w:r>
        <w:rPr>
          <w:sz w:val="22"/>
        </w:rPr>
        <w:t>məbləği;</w:t>
      </w:r>
    </w:p>
    <w:p>
      <w:pPr>
        <w:pStyle w:val="ListParagraph"/>
        <w:numPr>
          <w:ilvl w:val="2"/>
          <w:numId w:val="3"/>
        </w:numPr>
        <w:tabs>
          <w:tab w:pos="1383" w:val="left" w:leader="none"/>
        </w:tabs>
        <w:spacing w:line="252" w:lineRule="exact" w:before="0" w:after="0"/>
        <w:ind w:left="1382" w:right="0" w:hanging="625"/>
        <w:jc w:val="left"/>
        <w:rPr>
          <w:sz w:val="22"/>
        </w:rPr>
      </w:pPr>
      <w:r>
        <w:rPr>
          <w:sz w:val="22"/>
        </w:rPr>
        <w:t>qanunvericiliklə müəyyən olunmuş qaydada cəlb</w:t>
      </w:r>
      <w:r>
        <w:rPr>
          <w:spacing w:val="39"/>
          <w:sz w:val="22"/>
        </w:rPr>
        <w:t> </w:t>
      </w:r>
      <w:r>
        <w:rPr>
          <w:sz w:val="22"/>
        </w:rPr>
        <w:t>edilmiş</w:t>
      </w:r>
    </w:p>
    <w:p>
      <w:pPr>
        <w:pStyle w:val="BodyText"/>
        <w:spacing w:line="252" w:lineRule="exact" w:before="1"/>
        <w:ind w:left="192"/>
      </w:pPr>
      <w:r>
        <w:rPr/>
        <w:t>borc;</w:t>
      </w:r>
    </w:p>
    <w:p>
      <w:pPr>
        <w:pStyle w:val="ListParagraph"/>
        <w:numPr>
          <w:ilvl w:val="2"/>
          <w:numId w:val="3"/>
        </w:numPr>
        <w:tabs>
          <w:tab w:pos="1440" w:val="left" w:leader="none"/>
        </w:tabs>
        <w:spacing w:line="252" w:lineRule="exact" w:before="0" w:after="0"/>
        <w:ind w:left="1439" w:right="0" w:hanging="682"/>
        <w:jc w:val="left"/>
        <w:rPr>
          <w:sz w:val="22"/>
        </w:rPr>
      </w:pPr>
      <w:r>
        <w:rPr>
          <w:sz w:val="22"/>
        </w:rPr>
        <w:t>“Qrant haqqında” Azərbaycan Respublikasının</w:t>
      </w:r>
      <w:r>
        <w:rPr>
          <w:spacing w:val="10"/>
          <w:sz w:val="22"/>
        </w:rPr>
        <w:t> </w:t>
      </w:r>
      <w:r>
        <w:rPr>
          <w:sz w:val="22"/>
        </w:rPr>
        <w:t>Qanu-</w:t>
      </w:r>
    </w:p>
    <w:p>
      <w:pPr>
        <w:pStyle w:val="BodyText"/>
        <w:spacing w:line="252" w:lineRule="exact"/>
        <w:ind w:left="192"/>
        <w:jc w:val="both"/>
      </w:pPr>
      <w:r>
        <w:rPr/>
        <w:t>nuna uyğun olaraq verilən qrantlar, ianələr və yardımlar;</w:t>
      </w:r>
    </w:p>
    <w:p>
      <w:pPr>
        <w:pStyle w:val="ListParagraph"/>
        <w:numPr>
          <w:ilvl w:val="2"/>
          <w:numId w:val="3"/>
        </w:numPr>
        <w:tabs>
          <w:tab w:pos="1414" w:val="left" w:leader="none"/>
        </w:tabs>
        <w:spacing w:line="240" w:lineRule="auto" w:before="1" w:after="0"/>
        <w:ind w:left="192" w:right="207" w:firstLine="566"/>
        <w:jc w:val="both"/>
        <w:rPr>
          <w:sz w:val="22"/>
        </w:rPr>
      </w:pPr>
      <w:r>
        <w:rPr>
          <w:sz w:val="22"/>
        </w:rPr>
        <w:t>Qanunun tələblərinin pozulması ilə bağlı tətbiq olunan cərimələrdən, maliyyə sanksiyalarından və hesablanmış faizlərdən daxilolmalar;</w:t>
      </w:r>
    </w:p>
    <w:p>
      <w:pPr>
        <w:spacing w:after="0" w:line="240" w:lineRule="auto"/>
        <w:jc w:val="both"/>
        <w:rPr>
          <w:sz w:val="22"/>
        </w:rPr>
        <w:sectPr>
          <w:pgSz w:w="8420" w:h="11910"/>
          <w:pgMar w:header="569" w:footer="0" w:top="780" w:bottom="280" w:left="660" w:right="640"/>
        </w:sectPr>
      </w:pPr>
    </w:p>
    <w:p>
      <w:pPr>
        <w:pStyle w:val="ListParagraph"/>
        <w:numPr>
          <w:ilvl w:val="2"/>
          <w:numId w:val="3"/>
        </w:numPr>
        <w:tabs>
          <w:tab w:pos="1539" w:val="left" w:leader="none"/>
        </w:tabs>
        <w:spacing w:line="240" w:lineRule="auto" w:before="60" w:after="0"/>
        <w:ind w:left="192" w:right="207" w:firstLine="566"/>
        <w:jc w:val="both"/>
        <w:rPr>
          <w:sz w:val="22"/>
        </w:rPr>
      </w:pPr>
      <w:r>
        <w:rPr>
          <w:sz w:val="22"/>
        </w:rPr>
        <w:t>Azərbaycan Respublikasının Prezidenti tərəfindən nəzərdə tutulan, habelə qanunla qadağan olunmayan digər mənbələr.</w:t>
      </w:r>
    </w:p>
    <w:p>
      <w:pPr>
        <w:pStyle w:val="ListParagraph"/>
        <w:numPr>
          <w:ilvl w:val="1"/>
          <w:numId w:val="3"/>
        </w:numPr>
        <w:tabs>
          <w:tab w:pos="1205" w:val="left" w:leader="none"/>
        </w:tabs>
        <w:spacing w:line="240" w:lineRule="auto" w:before="0" w:after="0"/>
        <w:ind w:left="192" w:right="203" w:firstLine="566"/>
        <w:jc w:val="both"/>
        <w:rPr>
          <w:sz w:val="22"/>
        </w:rPr>
      </w:pPr>
      <w:r>
        <w:rPr>
          <w:sz w:val="22"/>
        </w:rPr>
        <w:t>Qanunun 15-21.4-cü maddəsinə uyğun olaraq ilin sonuna icbari tibbi sığorta fondunun istifadə olunmamış vəsaitləri sığorta ehtiyatlarına yönəldilir və bu vəsait fondun xərclərinin maliyyə- ləşdirilməsində istifadə</w:t>
      </w:r>
      <w:r>
        <w:rPr>
          <w:spacing w:val="-1"/>
          <w:sz w:val="22"/>
        </w:rPr>
        <w:t> </w:t>
      </w:r>
      <w:r>
        <w:rPr>
          <w:sz w:val="22"/>
        </w:rPr>
        <w:t>olunur.</w:t>
      </w:r>
    </w:p>
    <w:p>
      <w:pPr>
        <w:pStyle w:val="ListParagraph"/>
        <w:numPr>
          <w:ilvl w:val="1"/>
          <w:numId w:val="3"/>
        </w:numPr>
        <w:tabs>
          <w:tab w:pos="1337" w:val="left" w:leader="none"/>
        </w:tabs>
        <w:spacing w:line="240" w:lineRule="auto" w:before="0" w:after="0"/>
        <w:ind w:left="192" w:right="202" w:firstLine="566"/>
        <w:jc w:val="both"/>
        <w:rPr>
          <w:sz w:val="22"/>
        </w:rPr>
      </w:pPr>
      <w:r>
        <w:rPr>
          <w:spacing w:val="-3"/>
          <w:sz w:val="22"/>
        </w:rPr>
        <w:t>Qanunun 15-9.1.6-cı maddəsində </w:t>
      </w:r>
      <w:r>
        <w:rPr>
          <w:sz w:val="22"/>
        </w:rPr>
        <w:t>nəzərdə </w:t>
      </w:r>
      <w:r>
        <w:rPr>
          <w:spacing w:val="-3"/>
          <w:sz w:val="22"/>
        </w:rPr>
        <w:t>tutulmuş </w:t>
      </w:r>
      <w:r>
        <w:rPr>
          <w:sz w:val="22"/>
        </w:rPr>
        <w:t>müştərək maliyyələşmə məbləği istisna olmaqla, 15-9.1-ci maddədə göstərilmiş digər mənbələrdən icbari tibbi sığorta fonduna daxil olan vəsaitlər İcbari Tibbi Sığorta üzrə Dövlət  Agentliyinin  (bundan  sonra – Agentlik) bank hesabına toplanılır və Qanunun 15-21.1.1- 15-21.1.3-cü maddələrində göstərilən məqsədlər üçün istifadə</w:t>
      </w:r>
      <w:r>
        <w:rPr>
          <w:spacing w:val="-30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3"/>
        </w:numPr>
        <w:tabs>
          <w:tab w:pos="1220" w:val="left" w:leader="none"/>
        </w:tabs>
        <w:spacing w:line="240" w:lineRule="auto" w:before="0" w:after="0"/>
        <w:ind w:left="192" w:right="208" w:firstLine="566"/>
        <w:jc w:val="both"/>
        <w:rPr>
          <w:sz w:val="22"/>
        </w:rPr>
      </w:pPr>
      <w:r>
        <w:rPr>
          <w:sz w:val="22"/>
        </w:rPr>
        <w:t>İcbari tibbi sığorta vəsaitləri, o cümlədən həmin vəsaitlər üzrə gəlir və xərclərin uçotu “Mühasibat uçotu haqqında” Azərbaycan Respublikası Qanununun 8.1-1-ci maddəsinə uyğun olaraq Agentlik tərəfindən</w:t>
      </w:r>
      <w:r>
        <w:rPr>
          <w:spacing w:val="-3"/>
          <w:sz w:val="22"/>
        </w:rPr>
        <w:t> </w:t>
      </w:r>
      <w:r>
        <w:rPr>
          <w:sz w:val="22"/>
        </w:rPr>
        <w:t>aparılır.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1955" w:val="left" w:leader="none"/>
        </w:tabs>
        <w:spacing w:line="240" w:lineRule="auto" w:before="0" w:after="0"/>
        <w:ind w:left="2396" w:right="1725" w:hanging="687"/>
        <w:jc w:val="left"/>
      </w:pPr>
      <w:r>
        <w:rPr/>
        <w:t>İcbari tibbi sığorta vəsaitləri üzrə təqdim edilən</w:t>
      </w:r>
      <w:r>
        <w:rPr>
          <w:spacing w:val="-3"/>
        </w:rPr>
        <w:t> </w:t>
      </w:r>
      <w:r>
        <w:rPr/>
        <w:t>hesabat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1260" w:val="left" w:leader="none"/>
        </w:tabs>
        <w:spacing w:line="240" w:lineRule="auto" w:before="0" w:after="0"/>
        <w:ind w:left="192" w:right="208" w:firstLine="566"/>
        <w:jc w:val="both"/>
        <w:rPr>
          <w:sz w:val="22"/>
        </w:rPr>
      </w:pPr>
      <w:r>
        <w:rPr>
          <w:sz w:val="22"/>
        </w:rPr>
        <w:t>Agentlik tərəfindən yanvar ayının 1-dən dekabr ayının 31-dək (31-i daxil olmaqla) dövrü əhatə edən İcbari tibbi sığorta fondunun gəlir və xərcləri barədə hesabat (əlavə olunur) auditor rəyi ilə birlikdə növbəti ilin 30 iyun tarixinədək Azərbaycan Respublikasının Prezidentinə təqdim</w:t>
      </w:r>
      <w:r>
        <w:rPr>
          <w:spacing w:val="-1"/>
          <w:sz w:val="22"/>
        </w:rPr>
        <w:t> </w:t>
      </w:r>
      <w:r>
        <w:rPr>
          <w:sz w:val="22"/>
        </w:rPr>
        <w:t>edilir.</w:t>
      </w:r>
    </w:p>
    <w:p>
      <w:pPr>
        <w:pStyle w:val="ListParagraph"/>
        <w:numPr>
          <w:ilvl w:val="1"/>
          <w:numId w:val="4"/>
        </w:numPr>
        <w:tabs>
          <w:tab w:pos="1196" w:val="left" w:leader="none"/>
        </w:tabs>
        <w:spacing w:line="240" w:lineRule="auto" w:before="0" w:after="0"/>
        <w:ind w:left="192" w:right="203" w:firstLine="566"/>
        <w:jc w:val="both"/>
        <w:rPr>
          <w:sz w:val="22"/>
        </w:rPr>
      </w:pPr>
      <w:r>
        <w:rPr>
          <w:sz w:val="22"/>
        </w:rPr>
        <w:t>Hər təqvim ili tamamlandıqdan sonra, növbəti ilin ilk ayının 31-dən gec olmayaraq, Qanunun 15-10.1.1-ci maddəsinə əsasən Agentliyin hesabına ödənilmiş vəsaitlər üzrə Agentliklə Azərbaycan Respublikasının Maliyyə Nazirliyi arasında, Qanunun 15-10.1.2- 15-10.1.7-ci maddələrində nəzərdə tutulmuş vəsaitlər üzrə isə Agentliklə Azərbaycan Respublikasının İqtisadiyyat Nazirliyi arasında tutuşdurma Aktı tərtib</w:t>
      </w:r>
      <w:r>
        <w:rPr>
          <w:spacing w:val="-6"/>
          <w:sz w:val="22"/>
        </w:rPr>
        <w:t> </w:t>
      </w:r>
      <w:r>
        <w:rPr>
          <w:sz w:val="22"/>
        </w:rPr>
        <w:t>edilir.</w:t>
      </w:r>
    </w:p>
    <w:p>
      <w:pPr>
        <w:spacing w:after="0" w:line="240" w:lineRule="auto"/>
        <w:jc w:val="both"/>
        <w:rPr>
          <w:sz w:val="22"/>
        </w:rPr>
        <w:sectPr>
          <w:pgSz w:w="8420" w:h="11910"/>
          <w:pgMar w:header="569" w:footer="0" w:top="780" w:bottom="280" w:left="660" w:right="640"/>
        </w:sectPr>
      </w:pPr>
    </w:p>
    <w:p>
      <w:pPr>
        <w:spacing w:line="276" w:lineRule="auto" w:before="61"/>
        <w:ind w:left="3615" w:right="232" w:firstLine="0"/>
        <w:jc w:val="center"/>
        <w:rPr>
          <w:sz w:val="18"/>
        </w:rPr>
      </w:pPr>
      <w:r>
        <w:rPr>
          <w:sz w:val="18"/>
        </w:rPr>
        <w:t>“İcbari tibbi sığorta vəsaitlərinin uçotunun aparılması və hesabatının təqdim edilməsi Qaydası”na</w:t>
      </w:r>
    </w:p>
    <w:p>
      <w:pPr>
        <w:pStyle w:val="BodyText"/>
        <w:spacing w:before="5"/>
        <w:rPr>
          <w:sz w:val="17"/>
        </w:rPr>
      </w:pPr>
    </w:p>
    <w:p>
      <w:pPr>
        <w:spacing w:before="1"/>
        <w:ind w:left="4184" w:right="798" w:firstLine="0"/>
        <w:jc w:val="center"/>
        <w:rPr>
          <w:b/>
          <w:sz w:val="18"/>
        </w:rPr>
      </w:pPr>
      <w:r>
        <w:rPr>
          <w:b/>
          <w:sz w:val="18"/>
        </w:rPr>
        <w:t>əlavə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pStyle w:val="Heading2"/>
        <w:spacing w:line="276" w:lineRule="auto"/>
        <w:ind w:left="828" w:right="848"/>
      </w:pPr>
      <w:r>
        <w:rPr/>
        <w:t>İcbari tibbi sığorta fondunun gəlir və xərcləri barədə H E S A B A T</w:t>
      </w:r>
    </w:p>
    <w:p>
      <w:pPr>
        <w:pStyle w:val="BodyText"/>
        <w:spacing w:before="2"/>
        <w:rPr>
          <w:b/>
          <w:sz w:val="25"/>
        </w:rPr>
      </w:pPr>
    </w:p>
    <w:p>
      <w:pPr>
        <w:tabs>
          <w:tab w:pos="2374" w:val="left" w:leader="none"/>
        </w:tabs>
        <w:spacing w:before="0"/>
        <w:ind w:left="0" w:right="14" w:firstLine="0"/>
        <w:jc w:val="center"/>
        <w:rPr>
          <w:sz w:val="22"/>
        </w:rPr>
      </w:pPr>
      <w:r>
        <w:rPr>
          <w:b/>
          <w:sz w:val="22"/>
        </w:rPr>
        <w:t>Hesabat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dövrü</w:t>
      </w:r>
      <w:r>
        <w:rPr>
          <w:b/>
          <w:sz w:val="22"/>
          <w:u w:val="single"/>
        </w:rPr>
        <w:t> </w:t>
        <w:tab/>
      </w:r>
      <w:r>
        <w:rPr>
          <w:sz w:val="22"/>
        </w:rPr>
        <w:t>il</w:t>
      </w:r>
    </w:p>
    <w:p>
      <w:pPr>
        <w:pStyle w:val="BodyText"/>
        <w:spacing w:before="8"/>
        <w:rPr>
          <w:sz w:val="29"/>
        </w:rPr>
      </w:pPr>
    </w:p>
    <w:p>
      <w:pPr>
        <w:tabs>
          <w:tab w:pos="5706" w:val="left" w:leader="none"/>
          <w:tab w:pos="6883" w:val="left" w:leader="none"/>
        </w:tabs>
        <w:spacing w:before="1"/>
        <w:ind w:left="0" w:right="13" w:firstLine="0"/>
        <w:jc w:val="center"/>
        <w:rPr>
          <w:sz w:val="18"/>
        </w:rPr>
      </w:pPr>
      <w:r>
        <w:rPr>
          <w:w w:val="100"/>
          <w:sz w:val="18"/>
          <w:u w:val="single"/>
        </w:rPr>
        <w:t> </w:t>
      </w:r>
      <w:r>
        <w:rPr>
          <w:sz w:val="18"/>
          <w:u w:val="single"/>
        </w:rPr>
        <w:tab/>
        <w:t>(min</w:t>
      </w:r>
      <w:r>
        <w:rPr>
          <w:spacing w:val="-6"/>
          <w:sz w:val="18"/>
          <w:u w:val="single"/>
        </w:rPr>
        <w:t> </w:t>
      </w:r>
      <w:r>
        <w:rPr>
          <w:sz w:val="18"/>
          <w:u w:val="single"/>
        </w:rPr>
        <w:t>manat)</w:t>
        <w:tab/>
      </w: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2701"/>
        <w:gridCol w:w="850"/>
        <w:gridCol w:w="846"/>
        <w:gridCol w:w="994"/>
        <w:gridCol w:w="850"/>
      </w:tblGrid>
      <w:tr>
        <w:trPr>
          <w:trHeight w:val="901" w:hRule="atLeast"/>
        </w:trPr>
        <w:tc>
          <w:tcPr>
            <w:tcW w:w="644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07" w:lineRule="exact" w:before="1"/>
              <w:ind w:left="16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Sıra</w:t>
            </w:r>
          </w:p>
          <w:p>
            <w:pPr>
              <w:pStyle w:val="TableParagraph"/>
              <w:spacing w:line="207" w:lineRule="exact"/>
              <w:ind w:left="125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№-si</w:t>
            </w:r>
          </w:p>
        </w:tc>
        <w:tc>
          <w:tcPr>
            <w:tcW w:w="2701" w:type="dxa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935" w:right="9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Maddələr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242" w:righ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Say</w:t>
            </w:r>
          </w:p>
        </w:tc>
        <w:tc>
          <w:tcPr>
            <w:tcW w:w="846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41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Proqnoz</w:t>
            </w:r>
          </w:p>
        </w:tc>
        <w:tc>
          <w:tcPr>
            <w:tcW w:w="994" w:type="dxa"/>
          </w:tcPr>
          <w:p>
            <w:pPr>
              <w:pStyle w:val="TableParagraph"/>
              <w:spacing w:before="135"/>
              <w:ind w:left="202" w:right="196" w:firstLine="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Faktiki hesab- lanmış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before="1"/>
              <w:ind w:left="185" w:right="136" w:hanging="32"/>
              <w:rPr>
                <w:b/>
                <w:sz w:val="18"/>
              </w:rPr>
            </w:pPr>
            <w:r>
              <w:rPr>
                <w:b/>
                <w:sz w:val="18"/>
              </w:rPr>
              <w:t>Kassa icrası</w:t>
            </w:r>
          </w:p>
        </w:tc>
      </w:tr>
      <w:tr>
        <w:trPr>
          <w:trHeight w:val="273" w:hRule="atLeast"/>
        </w:trPr>
        <w:tc>
          <w:tcPr>
            <w:tcW w:w="644" w:type="dxa"/>
          </w:tcPr>
          <w:p>
            <w:pPr>
              <w:pStyle w:val="TableParagraph"/>
              <w:spacing w:before="2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7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27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846" w:type="dxa"/>
          </w:tcPr>
          <w:p>
            <w:pPr>
              <w:pStyle w:val="TableParagraph"/>
              <w:spacing w:before="27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before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2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</w:tr>
      <w:tr>
        <w:trPr>
          <w:trHeight w:val="674" w:hRule="atLeast"/>
        </w:trPr>
        <w:tc>
          <w:tcPr>
            <w:tcW w:w="644" w:type="dxa"/>
          </w:tcPr>
          <w:p>
            <w:pPr>
              <w:pStyle w:val="TableParagraph"/>
              <w:spacing w:line="201" w:lineRule="exact"/>
              <w:ind w:left="146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2701" w:type="dxa"/>
          </w:tcPr>
          <w:p>
            <w:pPr>
              <w:pStyle w:val="TableParagraph"/>
              <w:spacing w:before="20"/>
              <w:ind w:left="107" w:right="9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Hesabat dövrünün əvvəlinə icbari tibbi sığorta fondunun hesabında vəsait qalığı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644" w:type="dxa"/>
          </w:tcPr>
          <w:p>
            <w:pPr>
              <w:pStyle w:val="TableParagraph"/>
              <w:spacing w:line="204" w:lineRule="exact"/>
              <w:ind w:left="146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2701" w:type="dxa"/>
          </w:tcPr>
          <w:p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Gəlirlər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2701" w:type="dxa"/>
          </w:tcPr>
          <w:p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dövlət büdcəsi vəsaiti hesa- bına ödənilən sığorta haqları istisna olmaqla, icbari tibbi</w:t>
            </w:r>
          </w:p>
          <w:p>
            <w:pPr>
              <w:pStyle w:val="TableParagraph"/>
              <w:spacing w:line="18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sığorta üzrə sığorta haqları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905" w:val="left" w:leader="none"/>
                <w:tab w:pos="1105" w:val="left" w:leader="none"/>
                <w:tab w:pos="2040" w:val="left" w:leader="none"/>
                <w:tab w:pos="2080" w:val="left" w:leader="none"/>
              </w:tabs>
              <w:ind w:left="107" w:right="100"/>
              <w:rPr>
                <w:sz w:val="18"/>
              </w:rPr>
            </w:pPr>
            <w:r>
              <w:rPr>
                <w:sz w:val="18"/>
              </w:rPr>
              <w:t>dövlət</w:t>
              <w:tab/>
              <w:t>büdcəsinin</w:t>
              <w:tab/>
              <w:tab/>
            </w:r>
            <w:r>
              <w:rPr>
                <w:spacing w:val="-3"/>
                <w:sz w:val="18"/>
              </w:rPr>
              <w:t>vəsaiti </w:t>
            </w:r>
            <w:r>
              <w:rPr>
                <w:sz w:val="18"/>
              </w:rPr>
              <w:t>hesabına</w:t>
              <w:tab/>
              <w:tab/>
              <w:t>ödənilən</w:t>
              <w:tab/>
            </w:r>
            <w:r>
              <w:rPr>
                <w:spacing w:val="-4"/>
                <w:sz w:val="18"/>
              </w:rPr>
              <w:t>sığorta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haqları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2701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subroqasiya hüququnun istifa- dəsi nəticəsində əldə edilən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gəlirlər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9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2701" w:type="dxa"/>
          </w:tcPr>
          <w:p>
            <w:pPr>
              <w:pStyle w:val="TableParagraph"/>
              <w:spacing w:before="18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icbari tibbi sığorta üzrə sərbəst vəsaitlərin idarə olunması nəticəsində əldə edilən gəlirlər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2.5.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1862" w:val="left" w:leader="none"/>
              </w:tabs>
              <w:ind w:left="107" w:right="98"/>
              <w:rPr>
                <w:sz w:val="18"/>
              </w:rPr>
            </w:pPr>
            <w:r>
              <w:rPr>
                <w:sz w:val="18"/>
              </w:rPr>
              <w:t>qanunvericiliklə</w:t>
              <w:tab/>
            </w:r>
            <w:r>
              <w:rPr>
                <w:spacing w:val="-4"/>
                <w:sz w:val="18"/>
              </w:rPr>
              <w:t>müəyyən </w:t>
            </w:r>
            <w:r>
              <w:rPr>
                <w:sz w:val="18"/>
              </w:rPr>
              <w:t>olunmuş qaydada cəlb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edilmiş</w:t>
            </w:r>
          </w:p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borc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2701" w:type="dxa"/>
          </w:tcPr>
          <w:p>
            <w:pPr>
              <w:pStyle w:val="TableParagraph"/>
              <w:ind w:left="49" w:right="40"/>
              <w:jc w:val="both"/>
              <w:rPr>
                <w:sz w:val="18"/>
              </w:rPr>
            </w:pPr>
            <w:r>
              <w:rPr>
                <w:sz w:val="18"/>
              </w:rPr>
              <w:t>“Qrant haqqında” Azərbaycan Respublikasının Qanununa uyğun olaraq verilən qrantlar,</w:t>
            </w:r>
          </w:p>
          <w:p>
            <w:pPr>
              <w:pStyle w:val="TableParagraph"/>
              <w:spacing w:line="187" w:lineRule="exact"/>
              <w:ind w:left="49"/>
              <w:jc w:val="both"/>
              <w:rPr>
                <w:sz w:val="18"/>
              </w:rPr>
            </w:pPr>
            <w:r>
              <w:rPr>
                <w:sz w:val="18"/>
              </w:rPr>
              <w:t>ianələr və yardımlar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8420" w:h="11910"/>
          <w:pgMar w:header="569" w:footer="0" w:top="780" w:bottom="280" w:left="660" w:right="64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2701"/>
        <w:gridCol w:w="850"/>
        <w:gridCol w:w="846"/>
        <w:gridCol w:w="994"/>
        <w:gridCol w:w="850"/>
      </w:tblGrid>
      <w:tr>
        <w:trPr>
          <w:trHeight w:val="703" w:hRule="atLeast"/>
        </w:trPr>
        <w:tc>
          <w:tcPr>
            <w:tcW w:w="6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44" w:type="dxa"/>
          </w:tcPr>
          <w:p>
            <w:pPr>
              <w:pStyle w:val="TableParagraph"/>
              <w:spacing w:before="23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3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846" w:type="dxa"/>
          </w:tcPr>
          <w:p>
            <w:pPr>
              <w:pStyle w:val="TableParagraph"/>
              <w:spacing w:before="23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994" w:type="dxa"/>
          </w:tcPr>
          <w:p>
            <w:pPr>
              <w:pStyle w:val="TableParagraph"/>
              <w:spacing w:before="2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before="2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</w:tr>
      <w:tr>
        <w:trPr>
          <w:trHeight w:val="1449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2.7.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1618" w:val="left" w:leader="none"/>
              </w:tabs>
              <w:ind w:left="49" w:right="39"/>
              <w:jc w:val="both"/>
              <w:rPr>
                <w:sz w:val="18"/>
              </w:rPr>
            </w:pPr>
            <w:r>
              <w:rPr>
                <w:sz w:val="18"/>
              </w:rPr>
              <w:t>“Tibbi sığorta haqqında” Azərbaycan</w:t>
              <w:tab/>
            </w:r>
            <w:r>
              <w:rPr>
                <w:spacing w:val="-1"/>
                <w:sz w:val="18"/>
              </w:rPr>
              <w:t>Respublikası </w:t>
            </w:r>
            <w:r>
              <w:rPr>
                <w:sz w:val="18"/>
              </w:rPr>
              <w:t>Qanununun tələblərinin pozul- ması ilə bağlı tətbiq olunan cərimələrdən, maliyyə sanksi- yalarından və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hesablanmış</w:t>
            </w:r>
          </w:p>
          <w:p>
            <w:pPr>
              <w:pStyle w:val="TableParagraph"/>
              <w:spacing w:line="188" w:lineRule="exact"/>
              <w:ind w:left="49"/>
              <w:jc w:val="both"/>
              <w:rPr>
                <w:sz w:val="18"/>
              </w:rPr>
            </w:pPr>
            <w:r>
              <w:rPr>
                <w:sz w:val="18"/>
              </w:rPr>
              <w:t>faizlərdən daxilolmalar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34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2.8.</w:t>
            </w:r>
          </w:p>
        </w:tc>
        <w:tc>
          <w:tcPr>
            <w:tcW w:w="2701" w:type="dxa"/>
          </w:tcPr>
          <w:p>
            <w:pPr>
              <w:pStyle w:val="TableParagraph"/>
              <w:ind w:left="49" w:right="41"/>
              <w:jc w:val="both"/>
              <w:rPr>
                <w:sz w:val="18"/>
              </w:rPr>
            </w:pPr>
            <w:r>
              <w:rPr>
                <w:sz w:val="18"/>
              </w:rPr>
              <w:t>Azərbaycan Respublikasının Prezidenti tərəfindən nəzərdə tutulan, habelə qanunla qadağan olunmayan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digər</w:t>
            </w:r>
          </w:p>
          <w:p>
            <w:pPr>
              <w:pStyle w:val="TableParagraph"/>
              <w:spacing w:line="187" w:lineRule="exact"/>
              <w:ind w:left="49"/>
              <w:jc w:val="both"/>
              <w:rPr>
                <w:sz w:val="18"/>
              </w:rPr>
            </w:pPr>
            <w:r>
              <w:rPr>
                <w:sz w:val="18"/>
              </w:rPr>
              <w:t>mənbələr üzrə daxilolmalar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spacing w:line="186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Cəmi gəlirlər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644" w:type="dxa"/>
          </w:tcPr>
          <w:p>
            <w:pPr>
              <w:pStyle w:val="TableParagraph"/>
              <w:spacing w:line="188" w:lineRule="exact"/>
              <w:ind w:left="146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2701" w:type="dxa"/>
          </w:tcPr>
          <w:p>
            <w:pPr>
              <w:pStyle w:val="TableParagraph"/>
              <w:spacing w:line="188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Xərclər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644" w:type="dxa"/>
          </w:tcPr>
          <w:p>
            <w:pPr>
              <w:pStyle w:val="TableParagraph"/>
              <w:spacing w:line="18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2701" w:type="dxa"/>
          </w:tcPr>
          <w:p>
            <w:pPr>
              <w:pStyle w:val="TableParagraph"/>
              <w:spacing w:line="186" w:lineRule="exact"/>
              <w:ind w:left="49"/>
              <w:rPr>
                <w:sz w:val="18"/>
              </w:rPr>
            </w:pPr>
            <w:r>
              <w:rPr>
                <w:sz w:val="18"/>
              </w:rPr>
              <w:t>icbari tibbi sığorta ödənişləri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4" w:hRule="atLeast"/>
        </w:trPr>
        <w:tc>
          <w:tcPr>
            <w:tcW w:w="644" w:type="dxa"/>
          </w:tcPr>
          <w:p>
            <w:pPr>
              <w:pStyle w:val="TableParagraph"/>
              <w:spacing w:line="206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809" w:val="left" w:leader="none"/>
                <w:tab w:pos="2049" w:val="left" w:leader="none"/>
              </w:tabs>
              <w:spacing w:line="208" w:lineRule="exact" w:before="1"/>
              <w:ind w:left="49" w:right="39"/>
              <w:rPr>
                <w:sz w:val="18"/>
              </w:rPr>
            </w:pPr>
            <w:r>
              <w:rPr>
                <w:sz w:val="18"/>
              </w:rPr>
              <w:t>sığorta</w:t>
              <w:tab/>
              <w:t>ehtiyatlarının</w:t>
              <w:tab/>
            </w:r>
            <w:r>
              <w:rPr>
                <w:spacing w:val="-3"/>
                <w:sz w:val="18"/>
              </w:rPr>
              <w:t>yaradıl- </w:t>
            </w:r>
            <w:r>
              <w:rPr>
                <w:sz w:val="18"/>
              </w:rPr>
              <w:t>ması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xərcləri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49" w:hRule="atLeast"/>
        </w:trPr>
        <w:tc>
          <w:tcPr>
            <w:tcW w:w="6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4" w:lineRule="exact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2701" w:type="dxa"/>
          </w:tcPr>
          <w:p>
            <w:pPr>
              <w:pStyle w:val="TableParagraph"/>
              <w:ind w:left="49" w:right="41"/>
              <w:jc w:val="both"/>
              <w:rPr>
                <w:sz w:val="18"/>
              </w:rPr>
            </w:pPr>
            <w:r>
              <w:rPr>
                <w:sz w:val="18"/>
              </w:rPr>
              <w:t>İcbari Tibbi Sığorta üzrə Dövlət Agentliyinin idarəetmə və fəaliyyət xərclərinin (o cümlə- dən saxlanma xərcləri və işçilərin əmək haqları) maliyyə- ləşdirilməsi (icbari tibbi sığorta fondunun gəlirlərinin 2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faizindən</w:t>
            </w:r>
          </w:p>
          <w:p>
            <w:pPr>
              <w:pStyle w:val="TableParagraph"/>
              <w:spacing w:line="182" w:lineRule="exact"/>
              <w:ind w:left="49"/>
              <w:jc w:val="both"/>
              <w:rPr>
                <w:sz w:val="18"/>
              </w:rPr>
            </w:pPr>
            <w:r>
              <w:rPr>
                <w:sz w:val="18"/>
              </w:rPr>
              <w:t>artıq olmamaqla)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5" w:hRule="atLeast"/>
        </w:trPr>
        <w:tc>
          <w:tcPr>
            <w:tcW w:w="6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3.4.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1366" w:val="left" w:leader="none"/>
              </w:tabs>
              <w:spacing w:before="3"/>
              <w:ind w:left="49" w:right="42"/>
              <w:rPr>
                <w:sz w:val="18"/>
              </w:rPr>
            </w:pPr>
            <w:r>
              <w:rPr>
                <w:sz w:val="18"/>
              </w:rPr>
              <w:t>Azərbaycan</w:t>
              <w:tab/>
            </w:r>
            <w:r>
              <w:rPr>
                <w:spacing w:val="-1"/>
                <w:sz w:val="18"/>
              </w:rPr>
              <w:t>Respublikasının </w:t>
            </w:r>
            <w:r>
              <w:rPr>
                <w:sz w:val="18"/>
              </w:rPr>
              <w:t>Prezidenti tərəfindən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müəyyən</w:t>
            </w:r>
          </w:p>
          <w:p>
            <w:pPr>
              <w:pStyle w:val="TableParagraph"/>
              <w:spacing w:line="187" w:lineRule="exact" w:before="1"/>
              <w:ind w:left="49"/>
              <w:rPr>
                <w:sz w:val="18"/>
              </w:rPr>
            </w:pPr>
            <w:r>
              <w:rPr>
                <w:sz w:val="18"/>
              </w:rPr>
              <w:t>edilən məqsədlər üzrə ödənişlər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spacing w:before="23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Cəmi xərclər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644" w:type="dxa"/>
          </w:tcPr>
          <w:p>
            <w:pPr>
              <w:pStyle w:val="TableParagraph"/>
              <w:spacing w:line="201" w:lineRule="exact"/>
              <w:ind w:left="146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965" w:val="left" w:leader="none"/>
                <w:tab w:pos="2007" w:val="left" w:leader="none"/>
              </w:tabs>
              <w:spacing w:line="201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Hesabat</w:t>
              <w:tab/>
              <w:t>dövrünün</w:t>
              <w:tab/>
              <w:t>sonuna</w:t>
            </w:r>
          </w:p>
          <w:p>
            <w:pPr>
              <w:pStyle w:val="TableParagraph"/>
              <w:spacing w:line="200" w:lineRule="atLeast" w:before="2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icbari tibbi sığorta fondunun hesabında vəsait qalığı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437" w:val="left" w:leader="none"/>
          <w:tab w:pos="4555" w:val="left" w:leader="none"/>
          <w:tab w:pos="5237" w:val="left" w:leader="none"/>
          <w:tab w:pos="6754" w:val="left" w:leader="none"/>
        </w:tabs>
        <w:spacing w:before="93"/>
        <w:ind w:left="192"/>
        <w:rPr>
          <w:rFonts w:ascii="Times New Roman" w:hAnsi="Times New Roman"/>
        </w:rPr>
      </w:pPr>
      <w:r>
        <w:rPr/>
        <w:t>Rəhbər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tabs>
          <w:tab w:pos="5728" w:val="left" w:leader="none"/>
        </w:tabs>
        <w:spacing w:before="49"/>
        <w:ind w:left="1796" w:right="0" w:firstLine="0"/>
        <w:jc w:val="left"/>
        <w:rPr>
          <w:sz w:val="18"/>
        </w:rPr>
      </w:pPr>
      <w:r>
        <w:rPr>
          <w:sz w:val="18"/>
        </w:rPr>
        <w:t>(soyadı, adı və</w:t>
      </w:r>
      <w:r>
        <w:rPr>
          <w:spacing w:val="-8"/>
          <w:sz w:val="18"/>
        </w:rPr>
        <w:t> </w:t>
      </w:r>
      <w:r>
        <w:rPr>
          <w:sz w:val="18"/>
        </w:rPr>
        <w:t>atasının</w:t>
      </w:r>
      <w:r>
        <w:rPr>
          <w:spacing w:val="-3"/>
          <w:sz w:val="18"/>
        </w:rPr>
        <w:t> </w:t>
      </w:r>
      <w:r>
        <w:rPr>
          <w:sz w:val="18"/>
        </w:rPr>
        <w:t>adı)</w:t>
        <w:tab/>
        <w:t>(imza)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4545" w:val="left" w:leader="none"/>
          <w:tab w:pos="5227" w:val="left" w:leader="none"/>
          <w:tab w:pos="6744" w:val="left" w:leader="none"/>
        </w:tabs>
        <w:ind w:left="192"/>
        <w:rPr>
          <w:rFonts w:ascii="Times New Roman" w:hAnsi="Times New Roman"/>
        </w:rPr>
      </w:pPr>
      <w:r>
        <w:rPr/>
        <w:t>Məsul</w:t>
      </w:r>
      <w:r>
        <w:rPr>
          <w:spacing w:val="-5"/>
        </w:rPr>
        <w:t> </w:t>
      </w:r>
      <w:r>
        <w:rPr/>
        <w:t>şəxs </w:t>
      </w:r>
      <w:r>
        <w:rPr>
          <w:spacing w:val="12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tabs>
          <w:tab w:pos="5677" w:val="left" w:leader="none"/>
        </w:tabs>
        <w:spacing w:before="46"/>
        <w:ind w:left="1796" w:right="0" w:firstLine="0"/>
        <w:jc w:val="left"/>
        <w:rPr>
          <w:sz w:val="18"/>
        </w:rPr>
      </w:pPr>
      <w:r>
        <w:rPr>
          <w:sz w:val="18"/>
        </w:rPr>
        <w:t>(soyadı, adı və</w:t>
      </w:r>
      <w:r>
        <w:rPr>
          <w:spacing w:val="-8"/>
          <w:sz w:val="18"/>
        </w:rPr>
        <w:t> </w:t>
      </w:r>
      <w:r>
        <w:rPr>
          <w:sz w:val="18"/>
        </w:rPr>
        <w:t>atasının</w:t>
      </w:r>
      <w:r>
        <w:rPr>
          <w:spacing w:val="-3"/>
          <w:sz w:val="18"/>
        </w:rPr>
        <w:t> </w:t>
      </w:r>
      <w:r>
        <w:rPr>
          <w:sz w:val="18"/>
        </w:rPr>
        <w:t>adı)</w:t>
        <w:tab/>
        <w:t>(imza)</w:t>
      </w:r>
    </w:p>
    <w:sectPr>
      <w:pgSz w:w="8420" w:h="11910"/>
      <w:pgMar w:header="569" w:footer="0" w:top="780" w:bottom="280" w:left="6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1.559998pt;margin-top:27.444519pt;width:9pt;height:13.05pt;mso-position-horizontal-relative:page;mso-position-vertical-relative:page;z-index:-25221734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624001pt;margin-top:27.444519pt;width:9pt;height:13.05pt;mso-position-horizontal-relative:page;mso-position-vertical-relative:page;z-index:-25221632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15" w:hanging="247"/>
        <w:jc w:val="righ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az" w:eastAsia="az" w:bidi="az"/>
      </w:rPr>
    </w:lvl>
    <w:lvl w:ilvl="1">
      <w:start w:val="0"/>
      <w:numFmt w:val="bullet"/>
      <w:lvlText w:val="•"/>
      <w:lvlJc w:val="left"/>
      <w:pPr>
        <w:ind w:left="3159" w:hanging="247"/>
      </w:pPr>
      <w:rPr>
        <w:rFonts w:hint="default"/>
        <w:lang w:val="az" w:eastAsia="az" w:bidi="az"/>
      </w:rPr>
    </w:lvl>
    <w:lvl w:ilvl="2">
      <w:start w:val="0"/>
      <w:numFmt w:val="bullet"/>
      <w:lvlText w:val="•"/>
      <w:lvlJc w:val="left"/>
      <w:pPr>
        <w:ind w:left="3599" w:hanging="247"/>
      </w:pPr>
      <w:rPr>
        <w:rFonts w:hint="default"/>
        <w:lang w:val="az" w:eastAsia="az" w:bidi="az"/>
      </w:rPr>
    </w:lvl>
    <w:lvl w:ilvl="3">
      <w:start w:val="0"/>
      <w:numFmt w:val="bullet"/>
      <w:lvlText w:val="•"/>
      <w:lvlJc w:val="left"/>
      <w:pPr>
        <w:ind w:left="4039" w:hanging="247"/>
      </w:pPr>
      <w:rPr>
        <w:rFonts w:hint="default"/>
        <w:lang w:val="az" w:eastAsia="az" w:bidi="az"/>
      </w:rPr>
    </w:lvl>
    <w:lvl w:ilvl="4">
      <w:start w:val="0"/>
      <w:numFmt w:val="bullet"/>
      <w:lvlText w:val="•"/>
      <w:lvlJc w:val="left"/>
      <w:pPr>
        <w:ind w:left="4479" w:hanging="247"/>
      </w:pPr>
      <w:rPr>
        <w:rFonts w:hint="default"/>
        <w:lang w:val="az" w:eastAsia="az" w:bidi="az"/>
      </w:rPr>
    </w:lvl>
    <w:lvl w:ilvl="5">
      <w:start w:val="0"/>
      <w:numFmt w:val="bullet"/>
      <w:lvlText w:val="•"/>
      <w:lvlJc w:val="left"/>
      <w:pPr>
        <w:ind w:left="4919" w:hanging="247"/>
      </w:pPr>
      <w:rPr>
        <w:rFonts w:hint="default"/>
        <w:lang w:val="az" w:eastAsia="az" w:bidi="az"/>
      </w:rPr>
    </w:lvl>
    <w:lvl w:ilvl="6">
      <w:start w:val="0"/>
      <w:numFmt w:val="bullet"/>
      <w:lvlText w:val="•"/>
      <w:lvlJc w:val="left"/>
      <w:pPr>
        <w:ind w:left="5359" w:hanging="247"/>
      </w:pPr>
      <w:rPr>
        <w:rFonts w:hint="default"/>
        <w:lang w:val="az" w:eastAsia="az" w:bidi="az"/>
      </w:rPr>
    </w:lvl>
    <w:lvl w:ilvl="7">
      <w:start w:val="0"/>
      <w:numFmt w:val="bullet"/>
      <w:lvlText w:val="•"/>
      <w:lvlJc w:val="left"/>
      <w:pPr>
        <w:ind w:left="5799" w:hanging="247"/>
      </w:pPr>
      <w:rPr>
        <w:rFonts w:hint="default"/>
        <w:lang w:val="az" w:eastAsia="az" w:bidi="az"/>
      </w:rPr>
    </w:lvl>
    <w:lvl w:ilvl="8">
      <w:start w:val="0"/>
      <w:numFmt w:val="bullet"/>
      <w:lvlText w:val="•"/>
      <w:lvlJc w:val="left"/>
      <w:pPr>
        <w:ind w:left="6239" w:hanging="247"/>
      </w:pPr>
      <w:rPr>
        <w:rFonts w:hint="default"/>
        <w:lang w:val="az" w:eastAsia="az" w:bidi="az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92" w:hanging="502"/>
        <w:jc w:val="left"/>
      </w:pPr>
      <w:rPr>
        <w:rFonts w:hint="default"/>
        <w:lang w:val="az" w:eastAsia="az" w:bidi="az"/>
      </w:rPr>
    </w:lvl>
    <w:lvl w:ilvl="1">
      <w:start w:val="1"/>
      <w:numFmt w:val="decimal"/>
      <w:lvlText w:val="%1.%2."/>
      <w:lvlJc w:val="left"/>
      <w:pPr>
        <w:ind w:left="192" w:hanging="502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az" w:eastAsia="az" w:bidi="az"/>
      </w:rPr>
    </w:lvl>
    <w:lvl w:ilvl="2">
      <w:start w:val="0"/>
      <w:numFmt w:val="bullet"/>
      <w:lvlText w:val="•"/>
      <w:lvlJc w:val="left"/>
      <w:pPr>
        <w:ind w:left="1583" w:hanging="502"/>
      </w:pPr>
      <w:rPr>
        <w:rFonts w:hint="default"/>
        <w:lang w:val="az" w:eastAsia="az" w:bidi="az"/>
      </w:rPr>
    </w:lvl>
    <w:lvl w:ilvl="3">
      <w:start w:val="0"/>
      <w:numFmt w:val="bullet"/>
      <w:lvlText w:val="•"/>
      <w:lvlJc w:val="left"/>
      <w:pPr>
        <w:ind w:left="2275" w:hanging="502"/>
      </w:pPr>
      <w:rPr>
        <w:rFonts w:hint="default"/>
        <w:lang w:val="az" w:eastAsia="az" w:bidi="az"/>
      </w:rPr>
    </w:lvl>
    <w:lvl w:ilvl="4">
      <w:start w:val="0"/>
      <w:numFmt w:val="bullet"/>
      <w:lvlText w:val="•"/>
      <w:lvlJc w:val="left"/>
      <w:pPr>
        <w:ind w:left="2967" w:hanging="502"/>
      </w:pPr>
      <w:rPr>
        <w:rFonts w:hint="default"/>
        <w:lang w:val="az" w:eastAsia="az" w:bidi="az"/>
      </w:rPr>
    </w:lvl>
    <w:lvl w:ilvl="5">
      <w:start w:val="0"/>
      <w:numFmt w:val="bullet"/>
      <w:lvlText w:val="•"/>
      <w:lvlJc w:val="left"/>
      <w:pPr>
        <w:ind w:left="3659" w:hanging="502"/>
      </w:pPr>
      <w:rPr>
        <w:rFonts w:hint="default"/>
        <w:lang w:val="az" w:eastAsia="az" w:bidi="az"/>
      </w:rPr>
    </w:lvl>
    <w:lvl w:ilvl="6">
      <w:start w:val="0"/>
      <w:numFmt w:val="bullet"/>
      <w:lvlText w:val="•"/>
      <w:lvlJc w:val="left"/>
      <w:pPr>
        <w:ind w:left="4351" w:hanging="502"/>
      </w:pPr>
      <w:rPr>
        <w:rFonts w:hint="default"/>
        <w:lang w:val="az" w:eastAsia="az" w:bidi="az"/>
      </w:rPr>
    </w:lvl>
    <w:lvl w:ilvl="7">
      <w:start w:val="0"/>
      <w:numFmt w:val="bullet"/>
      <w:lvlText w:val="•"/>
      <w:lvlJc w:val="left"/>
      <w:pPr>
        <w:ind w:left="5043" w:hanging="502"/>
      </w:pPr>
      <w:rPr>
        <w:rFonts w:hint="default"/>
        <w:lang w:val="az" w:eastAsia="az" w:bidi="az"/>
      </w:rPr>
    </w:lvl>
    <w:lvl w:ilvl="8">
      <w:start w:val="0"/>
      <w:numFmt w:val="bullet"/>
      <w:lvlText w:val="•"/>
      <w:lvlJc w:val="left"/>
      <w:pPr>
        <w:ind w:left="5735" w:hanging="502"/>
      </w:pPr>
      <w:rPr>
        <w:rFonts w:hint="default"/>
        <w:lang w:val="az" w:eastAsia="az" w:bidi="az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92" w:hanging="490"/>
        <w:jc w:val="left"/>
      </w:pPr>
      <w:rPr>
        <w:rFonts w:hint="default"/>
        <w:lang w:val="az" w:eastAsia="az" w:bidi="az"/>
      </w:rPr>
    </w:lvl>
    <w:lvl w:ilvl="1">
      <w:start w:val="1"/>
      <w:numFmt w:val="decimal"/>
      <w:lvlText w:val="%1.%2."/>
      <w:lvlJc w:val="left"/>
      <w:pPr>
        <w:ind w:left="192" w:hanging="490"/>
        <w:jc w:val="left"/>
      </w:pPr>
      <w:rPr>
        <w:rFonts w:hint="default" w:ascii="Arial" w:hAnsi="Arial" w:eastAsia="Arial" w:cs="Arial"/>
        <w:w w:val="100"/>
        <w:sz w:val="22"/>
        <w:szCs w:val="22"/>
        <w:lang w:val="az" w:eastAsia="az" w:bidi="az"/>
      </w:rPr>
    </w:lvl>
    <w:lvl w:ilvl="2">
      <w:start w:val="1"/>
      <w:numFmt w:val="decimal"/>
      <w:lvlText w:val="%1.%2.%3."/>
      <w:lvlJc w:val="left"/>
      <w:pPr>
        <w:ind w:left="192" w:hanging="674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  <w:lang w:val="az" w:eastAsia="az" w:bidi="az"/>
      </w:rPr>
    </w:lvl>
    <w:lvl w:ilvl="3">
      <w:start w:val="0"/>
      <w:numFmt w:val="bullet"/>
      <w:lvlText w:val="•"/>
      <w:lvlJc w:val="left"/>
      <w:pPr>
        <w:ind w:left="2275" w:hanging="674"/>
      </w:pPr>
      <w:rPr>
        <w:rFonts w:hint="default"/>
        <w:lang w:val="az" w:eastAsia="az" w:bidi="az"/>
      </w:rPr>
    </w:lvl>
    <w:lvl w:ilvl="4">
      <w:start w:val="0"/>
      <w:numFmt w:val="bullet"/>
      <w:lvlText w:val="•"/>
      <w:lvlJc w:val="left"/>
      <w:pPr>
        <w:ind w:left="2967" w:hanging="674"/>
      </w:pPr>
      <w:rPr>
        <w:rFonts w:hint="default"/>
        <w:lang w:val="az" w:eastAsia="az" w:bidi="az"/>
      </w:rPr>
    </w:lvl>
    <w:lvl w:ilvl="5">
      <w:start w:val="0"/>
      <w:numFmt w:val="bullet"/>
      <w:lvlText w:val="•"/>
      <w:lvlJc w:val="left"/>
      <w:pPr>
        <w:ind w:left="3659" w:hanging="674"/>
      </w:pPr>
      <w:rPr>
        <w:rFonts w:hint="default"/>
        <w:lang w:val="az" w:eastAsia="az" w:bidi="az"/>
      </w:rPr>
    </w:lvl>
    <w:lvl w:ilvl="6">
      <w:start w:val="0"/>
      <w:numFmt w:val="bullet"/>
      <w:lvlText w:val="•"/>
      <w:lvlJc w:val="left"/>
      <w:pPr>
        <w:ind w:left="4351" w:hanging="674"/>
      </w:pPr>
      <w:rPr>
        <w:rFonts w:hint="default"/>
        <w:lang w:val="az" w:eastAsia="az" w:bidi="az"/>
      </w:rPr>
    </w:lvl>
    <w:lvl w:ilvl="7">
      <w:start w:val="0"/>
      <w:numFmt w:val="bullet"/>
      <w:lvlText w:val="•"/>
      <w:lvlJc w:val="left"/>
      <w:pPr>
        <w:ind w:left="5043" w:hanging="674"/>
      </w:pPr>
      <w:rPr>
        <w:rFonts w:hint="default"/>
        <w:lang w:val="az" w:eastAsia="az" w:bidi="az"/>
      </w:rPr>
    </w:lvl>
    <w:lvl w:ilvl="8">
      <w:start w:val="0"/>
      <w:numFmt w:val="bullet"/>
      <w:lvlText w:val="•"/>
      <w:lvlJc w:val="left"/>
      <w:pPr>
        <w:ind w:left="5735" w:hanging="674"/>
      </w:pPr>
      <w:rPr>
        <w:rFonts w:hint="default"/>
        <w:lang w:val="az" w:eastAsia="az" w:bidi="az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92" w:hanging="617"/>
        <w:jc w:val="left"/>
      </w:pPr>
      <w:rPr>
        <w:rFonts w:hint="default"/>
        <w:lang w:val="az" w:eastAsia="az" w:bidi="az"/>
      </w:rPr>
    </w:lvl>
    <w:lvl w:ilvl="1">
      <w:start w:val="1"/>
      <w:numFmt w:val="decimal"/>
      <w:lvlText w:val="%1.%2."/>
      <w:lvlJc w:val="left"/>
      <w:pPr>
        <w:ind w:left="192" w:hanging="617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  <w:lang w:val="az" w:eastAsia="az" w:bidi="az"/>
      </w:rPr>
    </w:lvl>
    <w:lvl w:ilvl="2">
      <w:start w:val="0"/>
      <w:numFmt w:val="bullet"/>
      <w:lvlText w:val="•"/>
      <w:lvlJc w:val="left"/>
      <w:pPr>
        <w:ind w:left="1583" w:hanging="617"/>
      </w:pPr>
      <w:rPr>
        <w:rFonts w:hint="default"/>
        <w:lang w:val="az" w:eastAsia="az" w:bidi="az"/>
      </w:rPr>
    </w:lvl>
    <w:lvl w:ilvl="3">
      <w:start w:val="0"/>
      <w:numFmt w:val="bullet"/>
      <w:lvlText w:val="•"/>
      <w:lvlJc w:val="left"/>
      <w:pPr>
        <w:ind w:left="2275" w:hanging="617"/>
      </w:pPr>
      <w:rPr>
        <w:rFonts w:hint="default"/>
        <w:lang w:val="az" w:eastAsia="az" w:bidi="az"/>
      </w:rPr>
    </w:lvl>
    <w:lvl w:ilvl="4">
      <w:start w:val="0"/>
      <w:numFmt w:val="bullet"/>
      <w:lvlText w:val="•"/>
      <w:lvlJc w:val="left"/>
      <w:pPr>
        <w:ind w:left="2967" w:hanging="617"/>
      </w:pPr>
      <w:rPr>
        <w:rFonts w:hint="default"/>
        <w:lang w:val="az" w:eastAsia="az" w:bidi="az"/>
      </w:rPr>
    </w:lvl>
    <w:lvl w:ilvl="5">
      <w:start w:val="0"/>
      <w:numFmt w:val="bullet"/>
      <w:lvlText w:val="•"/>
      <w:lvlJc w:val="left"/>
      <w:pPr>
        <w:ind w:left="3659" w:hanging="617"/>
      </w:pPr>
      <w:rPr>
        <w:rFonts w:hint="default"/>
        <w:lang w:val="az" w:eastAsia="az" w:bidi="az"/>
      </w:rPr>
    </w:lvl>
    <w:lvl w:ilvl="6">
      <w:start w:val="0"/>
      <w:numFmt w:val="bullet"/>
      <w:lvlText w:val="•"/>
      <w:lvlJc w:val="left"/>
      <w:pPr>
        <w:ind w:left="4351" w:hanging="617"/>
      </w:pPr>
      <w:rPr>
        <w:rFonts w:hint="default"/>
        <w:lang w:val="az" w:eastAsia="az" w:bidi="az"/>
      </w:rPr>
    </w:lvl>
    <w:lvl w:ilvl="7">
      <w:start w:val="0"/>
      <w:numFmt w:val="bullet"/>
      <w:lvlText w:val="•"/>
      <w:lvlJc w:val="left"/>
      <w:pPr>
        <w:ind w:left="5043" w:hanging="617"/>
      </w:pPr>
      <w:rPr>
        <w:rFonts w:hint="default"/>
        <w:lang w:val="az" w:eastAsia="az" w:bidi="az"/>
      </w:rPr>
    </w:lvl>
    <w:lvl w:ilvl="8">
      <w:start w:val="0"/>
      <w:numFmt w:val="bullet"/>
      <w:lvlText w:val="•"/>
      <w:lvlJc w:val="left"/>
      <w:pPr>
        <w:ind w:left="5735" w:hanging="617"/>
      </w:pPr>
      <w:rPr>
        <w:rFonts w:hint="default"/>
        <w:lang w:val="az" w:eastAsia="az" w:bidi="az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az" w:eastAsia="az" w:bidi="a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az" w:eastAsia="az" w:bidi="az"/>
    </w:rPr>
  </w:style>
  <w:style w:styleId="Heading1" w:type="paragraph">
    <w:name w:val="Heading 1"/>
    <w:basedOn w:val="Normal"/>
    <w:uiPriority w:val="1"/>
    <w:qFormat/>
    <w:pPr>
      <w:ind w:left="1102" w:right="1219"/>
      <w:jc w:val="center"/>
      <w:outlineLvl w:val="1"/>
    </w:pPr>
    <w:rPr>
      <w:rFonts w:ascii="Arial" w:hAnsi="Arial" w:eastAsia="Arial" w:cs="Arial"/>
      <w:b/>
      <w:bCs/>
      <w:sz w:val="28"/>
      <w:szCs w:val="28"/>
      <w:lang w:val="az" w:eastAsia="az" w:bidi="az"/>
    </w:rPr>
  </w:style>
  <w:style w:styleId="Heading2" w:type="paragraph">
    <w:name w:val="Heading 2"/>
    <w:basedOn w:val="Normal"/>
    <w:uiPriority w:val="1"/>
    <w:qFormat/>
    <w:pPr>
      <w:ind w:left="763"/>
      <w:jc w:val="center"/>
      <w:outlineLvl w:val="2"/>
    </w:pPr>
    <w:rPr>
      <w:rFonts w:ascii="Arial" w:hAnsi="Arial" w:eastAsia="Arial" w:cs="Arial"/>
      <w:b/>
      <w:bCs/>
      <w:sz w:val="22"/>
      <w:szCs w:val="22"/>
      <w:lang w:val="az" w:eastAsia="az" w:bidi="az"/>
    </w:rPr>
  </w:style>
  <w:style w:styleId="ListParagraph" w:type="paragraph">
    <w:name w:val="List Paragraph"/>
    <w:basedOn w:val="Normal"/>
    <w:uiPriority w:val="1"/>
    <w:qFormat/>
    <w:pPr>
      <w:ind w:left="192" w:firstLine="566"/>
    </w:pPr>
    <w:rPr>
      <w:rFonts w:ascii="Arial" w:hAnsi="Arial" w:eastAsia="Arial" w:cs="Arial"/>
      <w:lang w:val="az" w:eastAsia="az" w:bidi="a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az" w:eastAsia="az" w:bidi="a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yperlink" Target="http://e-qanun.az/framework/39393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Gulshen Hasanzade</dc:creator>
  <dcterms:created xsi:type="dcterms:W3CDTF">2020-12-17T04:24:43Z</dcterms:created>
  <dcterms:modified xsi:type="dcterms:W3CDTF">2020-12-17T04:24:43Z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</Properties>
</file>