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spacing w:before="10"/>
        <w:rPr>
          <w:sz w:val="25"/>
        </w:rPr>
      </w:pPr>
    </w:p>
    <w:p>
      <w:pPr>
        <w:spacing w:before="81"/>
        <w:ind w:left="201" w:right="230" w:firstLine="0"/>
        <w:jc w:val="center"/>
        <w:rPr>
          <w:b/>
          <w:sz w:val="40"/>
        </w:rPr>
      </w:pPr>
      <w:r>
        <w:rPr>
          <w:b/>
          <w:sz w:val="40"/>
        </w:rPr>
        <w:t>Muzdlu və qeyri-muzdlu işlə əlaqədar vahid bəyannamə (Vergi, MDSS, İS, İTS)</w:t>
      </w:r>
    </w:p>
    <w:p>
      <w:pPr>
        <w:spacing w:before="240"/>
        <w:ind w:left="201" w:right="243" w:firstLine="0"/>
        <w:jc w:val="center"/>
        <w:rPr>
          <w:b/>
          <w:sz w:val="52"/>
        </w:rPr>
      </w:pPr>
      <w:r>
        <w:rPr>
          <w:b/>
          <w:color w:val="4471C4"/>
          <w:sz w:val="52"/>
        </w:rPr>
        <w:t>İSTİFADƏÇİ TƏLİMATI</w:t>
      </w:r>
    </w:p>
    <w:p>
      <w:pPr>
        <w:pStyle w:val="BodyText"/>
        <w:spacing w:before="6"/>
        <w:rPr>
          <w:b/>
          <w:sz w:val="65"/>
        </w:rPr>
      </w:pPr>
    </w:p>
    <w:p>
      <w:pPr>
        <w:pStyle w:val="BodyText"/>
        <w:ind w:left="201" w:right="245"/>
        <w:jc w:val="center"/>
      </w:pPr>
      <w:r>
        <w:rPr/>
        <w:t>Versiya 1 (2020-ci ilin I rübündən etibarən)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2"/>
        </w:rPr>
      </w:pPr>
    </w:p>
    <w:p>
      <w:pPr>
        <w:spacing w:before="1"/>
        <w:ind w:left="201" w:right="184" w:firstLine="0"/>
        <w:jc w:val="center"/>
        <w:rPr>
          <w:rFonts w:ascii="Calibri" w:hAnsi="Calibri"/>
          <w:b/>
          <w:sz w:val="36"/>
        </w:rPr>
      </w:pPr>
      <w:r>
        <w:rPr>
          <w:rFonts w:ascii="Calibri" w:hAnsi="Calibri"/>
          <w:b/>
          <w:sz w:val="36"/>
        </w:rPr>
        <w:t>Bakı - 2020</w:t>
      </w:r>
    </w:p>
    <w:p>
      <w:pPr>
        <w:spacing w:after="0"/>
        <w:jc w:val="center"/>
        <w:rPr>
          <w:rFonts w:ascii="Calibri" w:hAnsi="Calibri"/>
          <w:sz w:val="36"/>
        </w:rPr>
        <w:sectPr>
          <w:type w:val="continuous"/>
          <w:pgSz w:w="12240" w:h="15840"/>
          <w:pgMar w:top="1500" w:bottom="280" w:left="1200" w:right="320"/>
        </w:sectPr>
      </w:pPr>
    </w:p>
    <w:p>
      <w:pPr>
        <w:spacing w:before="65"/>
        <w:ind w:left="216" w:right="0" w:firstLine="0"/>
        <w:jc w:val="left"/>
        <w:rPr>
          <w:b/>
          <w:sz w:val="32"/>
        </w:rPr>
      </w:pPr>
      <w:bookmarkStart w:name="Mündəricat" w:id="1"/>
      <w:bookmarkEnd w:id="1"/>
      <w:r>
        <w:rPr/>
      </w:r>
      <w:bookmarkStart w:name="_bookmark0" w:id="2"/>
      <w:bookmarkEnd w:id="2"/>
      <w:r>
        <w:rPr/>
      </w:r>
      <w:r>
        <w:rPr>
          <w:b/>
          <w:color w:val="2E5395"/>
          <w:sz w:val="32"/>
        </w:rPr>
        <w:t>Mündəricat</w:t>
      </w:r>
    </w:p>
    <w:p>
      <w:pPr>
        <w:pStyle w:val="BodyText"/>
        <w:tabs>
          <w:tab w:pos="10136" w:val="left" w:leader="dot"/>
        </w:tabs>
        <w:spacing w:before="183"/>
        <w:ind w:right="243"/>
        <w:jc w:val="right"/>
        <w:rPr>
          <w:rFonts w:ascii="Calibri" w:hAnsi="Calibri"/>
        </w:rPr>
      </w:pPr>
      <w:hyperlink w:history="true" w:anchor="_bookmark0">
        <w:r>
          <w:rPr/>
          <w:t>Mündəricat</w:t>
          <w:tab/>
        </w:r>
        <w:r>
          <w:rPr>
            <w:rFonts w:ascii="Calibri" w:hAnsi="Calibri"/>
          </w:rPr>
          <w:t>1</w:t>
        </w:r>
      </w:hyperlink>
    </w:p>
    <w:p>
      <w:pPr>
        <w:pStyle w:val="BodyText"/>
        <w:tabs>
          <w:tab w:pos="10136" w:val="left" w:leader="dot"/>
        </w:tabs>
        <w:spacing w:before="249"/>
        <w:ind w:right="243"/>
        <w:jc w:val="right"/>
        <w:rPr>
          <w:rFonts w:ascii="Calibri" w:hAnsi="Calibri"/>
        </w:rPr>
      </w:pPr>
      <w:hyperlink w:history="true" w:anchor="_bookmark1">
        <w:r>
          <w:rPr/>
          <w:t>Şəkillərin</w:t>
        </w:r>
        <w:r>
          <w:rPr>
            <w:spacing w:val="-5"/>
          </w:rPr>
          <w:t> </w:t>
        </w:r>
        <w:r>
          <w:rPr/>
          <w:t>siyahısı</w:t>
          <w:tab/>
        </w:r>
        <w:r>
          <w:rPr>
            <w:rFonts w:ascii="Calibri" w:hAnsi="Calibri"/>
          </w:rPr>
          <w:t>3</w:t>
        </w:r>
      </w:hyperlink>
    </w:p>
    <w:p>
      <w:pPr>
        <w:pStyle w:val="BodyText"/>
        <w:tabs>
          <w:tab w:pos="10136" w:val="left" w:leader="dot"/>
        </w:tabs>
        <w:spacing w:before="245"/>
        <w:ind w:right="243"/>
        <w:jc w:val="right"/>
        <w:rPr>
          <w:rFonts w:ascii="Calibri" w:hAnsi="Calibri"/>
        </w:rPr>
      </w:pPr>
      <w:hyperlink w:history="true" w:anchor="_bookmark2">
        <w:r>
          <w:rPr/>
          <w:t>Terminlər</w:t>
        </w:r>
        <w:r>
          <w:rPr>
            <w:spacing w:val="-2"/>
          </w:rPr>
          <w:t> </w:t>
        </w:r>
        <w:r>
          <w:rPr/>
          <w:t>və</w:t>
        </w:r>
        <w:r>
          <w:rPr>
            <w:spacing w:val="-3"/>
          </w:rPr>
          <w:t> </w:t>
        </w:r>
        <w:r>
          <w:rPr/>
          <w:t>abreviaturalar</w:t>
          <w:tab/>
        </w:r>
        <w:r>
          <w:rPr>
            <w:rFonts w:ascii="Calibri" w:hAnsi="Calibri"/>
          </w:rPr>
          <w:t>6</w:t>
        </w:r>
      </w:hyperlink>
    </w:p>
    <w:p>
      <w:pPr>
        <w:pStyle w:val="ListParagraph"/>
        <w:numPr>
          <w:ilvl w:val="0"/>
          <w:numId w:val="1"/>
        </w:numPr>
        <w:tabs>
          <w:tab w:pos="245" w:val="left" w:leader="none"/>
          <w:tab w:pos="10136" w:val="left" w:leader="dot"/>
        </w:tabs>
        <w:spacing w:line="240" w:lineRule="auto" w:before="245" w:after="0"/>
        <w:ind w:left="460" w:right="243" w:hanging="461"/>
        <w:jc w:val="right"/>
        <w:rPr>
          <w:rFonts w:ascii="Calibri" w:hAnsi="Calibri"/>
          <w:sz w:val="24"/>
        </w:rPr>
      </w:pPr>
      <w:hyperlink w:history="true" w:anchor="_bookmark3">
        <w:r>
          <w:rPr>
            <w:sz w:val="24"/>
          </w:rPr>
          <w:t>Giriş</w:t>
          <w:tab/>
        </w:r>
        <w:r>
          <w:rPr>
            <w:rFonts w:ascii="Calibri" w:hAnsi="Calibri"/>
            <w:sz w:val="24"/>
          </w:rPr>
          <w:t>7</w:t>
        </w:r>
      </w:hyperlink>
    </w:p>
    <w:p>
      <w:pPr>
        <w:pStyle w:val="ListParagraph"/>
        <w:numPr>
          <w:ilvl w:val="0"/>
          <w:numId w:val="1"/>
        </w:numPr>
        <w:tabs>
          <w:tab w:pos="245" w:val="left" w:leader="none"/>
          <w:tab w:pos="10136" w:val="left" w:leader="dot"/>
        </w:tabs>
        <w:spacing w:line="240" w:lineRule="auto" w:before="249" w:after="0"/>
        <w:ind w:left="460" w:right="243" w:hanging="461"/>
        <w:jc w:val="right"/>
        <w:rPr>
          <w:rFonts w:ascii="Calibri" w:hAnsi="Calibri"/>
          <w:sz w:val="24"/>
        </w:rPr>
      </w:pPr>
      <w:hyperlink w:history="true" w:anchor="_bookmark4">
        <w:r>
          <w:rPr>
            <w:sz w:val="24"/>
          </w:rPr>
          <w:t>Sistemə</w:t>
        </w:r>
        <w:r>
          <w:rPr>
            <w:spacing w:val="-5"/>
            <w:sz w:val="24"/>
          </w:rPr>
          <w:t> </w:t>
        </w:r>
        <w:r>
          <w:rPr>
            <w:sz w:val="24"/>
          </w:rPr>
          <w:t>giriş</w:t>
          <w:tab/>
        </w:r>
        <w:r>
          <w:rPr>
            <w:rFonts w:ascii="Calibri" w:hAnsi="Calibri"/>
            <w:sz w:val="24"/>
          </w:rPr>
          <w:t>7</w:t>
        </w:r>
      </w:hyperlink>
    </w:p>
    <w:p>
      <w:pPr>
        <w:pStyle w:val="ListParagraph"/>
        <w:numPr>
          <w:ilvl w:val="0"/>
          <w:numId w:val="1"/>
        </w:numPr>
        <w:tabs>
          <w:tab w:pos="245" w:val="left" w:leader="none"/>
          <w:tab w:pos="10136" w:val="left" w:leader="dot"/>
        </w:tabs>
        <w:spacing w:line="240" w:lineRule="auto" w:before="245" w:after="0"/>
        <w:ind w:left="460" w:right="243" w:hanging="461"/>
        <w:jc w:val="right"/>
        <w:rPr>
          <w:rFonts w:ascii="Calibri"/>
          <w:sz w:val="24"/>
        </w:rPr>
      </w:pPr>
      <w:hyperlink w:history="true" w:anchor="_bookmark8">
        <w:r>
          <w:rPr>
            <w:sz w:val="24"/>
          </w:rPr>
          <w:t>Onlayn</w:t>
        </w:r>
        <w:r>
          <w:rPr>
            <w:spacing w:val="-2"/>
            <w:sz w:val="24"/>
          </w:rPr>
          <w:t> </w:t>
        </w:r>
        <w:r>
          <w:rPr>
            <w:sz w:val="24"/>
          </w:rPr>
          <w:t>sistemin</w:t>
        </w:r>
        <w:r>
          <w:rPr>
            <w:spacing w:val="-2"/>
            <w:sz w:val="24"/>
          </w:rPr>
          <w:t> </w:t>
        </w:r>
        <w:r>
          <w:rPr>
            <w:sz w:val="24"/>
          </w:rPr>
          <w:t>strukturu</w:t>
          <w:tab/>
        </w:r>
        <w:r>
          <w:rPr>
            <w:rFonts w:ascii="Calibri"/>
            <w:sz w:val="24"/>
          </w:rPr>
          <w:t>9</w:t>
        </w:r>
      </w:hyperlink>
    </w:p>
    <w:p>
      <w:pPr>
        <w:pStyle w:val="ListParagraph"/>
        <w:numPr>
          <w:ilvl w:val="0"/>
          <w:numId w:val="1"/>
        </w:numPr>
        <w:tabs>
          <w:tab w:pos="245" w:val="left" w:leader="none"/>
          <w:tab w:pos="10136" w:val="left" w:leader="dot"/>
        </w:tabs>
        <w:spacing w:line="240" w:lineRule="auto" w:before="245" w:after="0"/>
        <w:ind w:left="460" w:right="243" w:hanging="461"/>
        <w:jc w:val="right"/>
        <w:rPr>
          <w:rFonts w:ascii="Calibri" w:hAnsi="Calibri"/>
          <w:sz w:val="24"/>
        </w:rPr>
      </w:pPr>
      <w:hyperlink w:history="true" w:anchor="_bookmark9">
        <w:r>
          <w:rPr>
            <w:spacing w:val="-3"/>
            <w:sz w:val="24"/>
          </w:rPr>
          <w:t>“Vahid </w:t>
        </w:r>
        <w:r>
          <w:rPr>
            <w:sz w:val="24"/>
          </w:rPr>
          <w:t>bəyannamə”</w:t>
        </w:r>
        <w:r>
          <w:rPr>
            <w:spacing w:val="4"/>
            <w:sz w:val="24"/>
          </w:rPr>
          <w:t> </w:t>
        </w:r>
        <w:r>
          <w:rPr>
            <w:sz w:val="24"/>
          </w:rPr>
          <w:t>nin</w:t>
        </w:r>
        <w:r>
          <w:rPr>
            <w:spacing w:val="2"/>
            <w:sz w:val="24"/>
          </w:rPr>
          <w:t> </w:t>
        </w:r>
        <w:r>
          <w:rPr>
            <w:sz w:val="24"/>
          </w:rPr>
          <w:t>hazırlanması</w:t>
          <w:tab/>
        </w:r>
        <w:r>
          <w:rPr>
            <w:rFonts w:ascii="Calibri" w:hAnsi="Calibri"/>
            <w:sz w:val="24"/>
          </w:rPr>
          <w:t>9</w:t>
        </w:r>
      </w:hyperlink>
    </w:p>
    <w:p>
      <w:pPr>
        <w:pStyle w:val="ListParagraph"/>
        <w:numPr>
          <w:ilvl w:val="1"/>
          <w:numId w:val="1"/>
        </w:numPr>
        <w:tabs>
          <w:tab w:pos="423" w:val="left" w:leader="none"/>
          <w:tab w:pos="9771" w:val="left" w:leader="dot"/>
        </w:tabs>
        <w:spacing w:line="240" w:lineRule="auto" w:before="249" w:after="0"/>
        <w:ind w:left="879" w:right="249" w:hanging="880"/>
        <w:jc w:val="right"/>
        <w:rPr>
          <w:rFonts w:ascii="Calibri" w:hAnsi="Calibri"/>
          <w:sz w:val="24"/>
        </w:rPr>
      </w:pPr>
      <w:hyperlink w:history="true" w:anchor="_bookmark15">
        <w:r>
          <w:rPr>
            <w:sz w:val="24"/>
          </w:rPr>
          <w:t>Əlavə.1. Sığortaolunanlar</w:t>
        </w:r>
        <w:r>
          <w:rPr>
            <w:spacing w:val="-6"/>
            <w:sz w:val="24"/>
          </w:rPr>
          <w:t> </w:t>
        </w:r>
        <w:r>
          <w:rPr>
            <w:sz w:val="24"/>
          </w:rPr>
          <w:t>barədə</w:t>
        </w:r>
        <w:r>
          <w:rPr>
            <w:spacing w:val="-1"/>
            <w:sz w:val="24"/>
          </w:rPr>
          <w:t> </w:t>
        </w:r>
        <w:r>
          <w:rPr>
            <w:sz w:val="24"/>
          </w:rPr>
          <w:t>məlumat</w:t>
          <w:tab/>
        </w:r>
        <w:r>
          <w:rPr>
            <w:rFonts w:ascii="Calibri" w:hAnsi="Calibri"/>
            <w:spacing w:val="-3"/>
            <w:sz w:val="24"/>
          </w:rPr>
          <w:t>14</w:t>
        </w:r>
      </w:hyperlink>
    </w:p>
    <w:p>
      <w:pPr>
        <w:pStyle w:val="ListParagraph"/>
        <w:numPr>
          <w:ilvl w:val="2"/>
          <w:numId w:val="1"/>
        </w:numPr>
        <w:tabs>
          <w:tab w:pos="1182" w:val="left" w:leader="none"/>
        </w:tabs>
        <w:spacing w:line="240" w:lineRule="auto" w:before="245" w:after="0"/>
        <w:ind w:left="1181" w:right="0" w:hanging="486"/>
        <w:jc w:val="left"/>
        <w:rPr>
          <w:rFonts w:ascii="Calibri" w:hAnsi="Calibri"/>
          <w:sz w:val="24"/>
        </w:rPr>
      </w:pPr>
      <w:hyperlink w:history="true" w:anchor="_bookmark17">
        <w:r>
          <w:rPr>
            <w:sz w:val="24"/>
          </w:rPr>
          <w:t>1 İşçilər üzrə iştifadə edilməmiş əmək məzuniyyətinə görə hesablanmış kompensasiya məbləği</w:t>
        </w:r>
        <w:r>
          <w:rPr>
            <w:spacing w:val="-37"/>
            <w:sz w:val="24"/>
          </w:rPr>
          <w:t> </w:t>
        </w:r>
        <w:r>
          <w:rPr>
            <w:rFonts w:ascii="Calibri" w:hAnsi="Calibri"/>
            <w:sz w:val="24"/>
          </w:rPr>
          <w:t>15</w:t>
        </w:r>
      </w:hyperlink>
    </w:p>
    <w:p>
      <w:pPr>
        <w:pStyle w:val="ListParagraph"/>
        <w:numPr>
          <w:ilvl w:val="2"/>
          <w:numId w:val="2"/>
        </w:numPr>
        <w:tabs>
          <w:tab w:pos="1302" w:val="left" w:leader="none"/>
          <w:tab w:pos="10228" w:val="left" w:leader="dot"/>
        </w:tabs>
        <w:spacing w:line="240" w:lineRule="auto" w:before="250" w:after="0"/>
        <w:ind w:left="1301" w:right="0" w:hanging="606"/>
        <w:jc w:val="left"/>
        <w:rPr>
          <w:rFonts w:ascii="Calibri" w:hAnsi="Calibri"/>
          <w:sz w:val="24"/>
        </w:rPr>
      </w:pPr>
      <w:hyperlink w:history="true" w:anchor="_bookmark21">
        <w:r>
          <w:rPr>
            <w:sz w:val="24"/>
          </w:rPr>
          <w:t>Muzdlu </w:t>
        </w:r>
        <w:r>
          <w:rPr>
            <w:spacing w:val="-3"/>
            <w:sz w:val="24"/>
          </w:rPr>
          <w:t>işlə </w:t>
        </w:r>
        <w:r>
          <w:rPr>
            <w:sz w:val="24"/>
          </w:rPr>
          <w:t>əlaqədar ödəmə mənbəyində tutulan vergi üzrə güzəşt</w:t>
        </w:r>
        <w:r>
          <w:rPr>
            <w:spacing w:val="-4"/>
            <w:sz w:val="24"/>
          </w:rPr>
          <w:t> </w:t>
        </w:r>
        <w:r>
          <w:rPr>
            <w:spacing w:val="-3"/>
            <w:sz w:val="24"/>
          </w:rPr>
          <w:t>və</w:t>
        </w:r>
        <w:r>
          <w:rPr>
            <w:spacing w:val="-2"/>
            <w:sz w:val="24"/>
          </w:rPr>
          <w:t> </w:t>
        </w:r>
        <w:r>
          <w:rPr>
            <w:sz w:val="24"/>
          </w:rPr>
          <w:t>azadolmalar</w:t>
          <w:tab/>
        </w:r>
        <w:r>
          <w:rPr>
            <w:rFonts w:ascii="Calibri" w:hAnsi="Calibri"/>
            <w:sz w:val="24"/>
          </w:rPr>
          <w:t>17</w:t>
        </w:r>
      </w:hyperlink>
    </w:p>
    <w:p>
      <w:pPr>
        <w:pStyle w:val="ListParagraph"/>
        <w:numPr>
          <w:ilvl w:val="2"/>
          <w:numId w:val="2"/>
        </w:numPr>
        <w:tabs>
          <w:tab w:pos="1302" w:val="left" w:leader="none"/>
          <w:tab w:pos="9531" w:val="left" w:leader="dot"/>
        </w:tabs>
        <w:spacing w:line="240" w:lineRule="auto" w:before="245" w:after="0"/>
        <w:ind w:left="1301" w:right="249" w:hanging="1302"/>
        <w:jc w:val="right"/>
        <w:rPr>
          <w:rFonts w:ascii="Calibri" w:hAnsi="Calibri"/>
          <w:sz w:val="24"/>
        </w:rPr>
      </w:pPr>
      <w:hyperlink w:history="true" w:anchor="_bookmark23">
        <w:r>
          <w:rPr>
            <w:sz w:val="24"/>
          </w:rPr>
          <w:t>MDSS haqqına cəlb</w:t>
        </w:r>
        <w:r>
          <w:rPr>
            <w:spacing w:val="-10"/>
            <w:sz w:val="24"/>
          </w:rPr>
          <w:t> </w:t>
        </w:r>
        <w:r>
          <w:rPr>
            <w:sz w:val="24"/>
          </w:rPr>
          <w:t>olunmayan</w:t>
        </w:r>
        <w:r>
          <w:rPr>
            <w:spacing w:val="-6"/>
            <w:sz w:val="24"/>
          </w:rPr>
          <w:t> </w:t>
        </w:r>
        <w:r>
          <w:rPr>
            <w:sz w:val="24"/>
          </w:rPr>
          <w:t>gəlirlər</w:t>
          <w:tab/>
        </w:r>
        <w:r>
          <w:rPr>
            <w:rFonts w:ascii="Calibri" w:hAnsi="Calibri"/>
            <w:spacing w:val="-3"/>
            <w:sz w:val="24"/>
          </w:rPr>
          <w:t>18</w:t>
        </w:r>
      </w:hyperlink>
    </w:p>
    <w:p>
      <w:pPr>
        <w:pStyle w:val="ListParagraph"/>
        <w:numPr>
          <w:ilvl w:val="2"/>
          <w:numId w:val="2"/>
        </w:numPr>
        <w:tabs>
          <w:tab w:pos="663" w:val="left" w:leader="none"/>
          <w:tab w:pos="9531" w:val="left" w:leader="dot"/>
        </w:tabs>
        <w:spacing w:line="240" w:lineRule="auto" w:before="244" w:after="0"/>
        <w:ind w:left="1359" w:right="249" w:hanging="1360"/>
        <w:jc w:val="right"/>
        <w:rPr>
          <w:rFonts w:ascii="Calibri" w:hAnsi="Calibri"/>
          <w:sz w:val="24"/>
        </w:rPr>
      </w:pPr>
      <w:hyperlink w:history="true" w:anchor="_bookmark26">
        <w:r>
          <w:rPr>
            <w:sz w:val="24"/>
          </w:rPr>
          <w:t>İşsizlikdən sığorta haqqına cəlb</w:t>
        </w:r>
        <w:r>
          <w:rPr>
            <w:spacing w:val="-13"/>
            <w:sz w:val="24"/>
          </w:rPr>
          <w:t> </w:t>
        </w:r>
        <w:r>
          <w:rPr>
            <w:sz w:val="24"/>
          </w:rPr>
          <w:t>olunmayan</w:t>
        </w:r>
        <w:r>
          <w:rPr>
            <w:spacing w:val="-6"/>
            <w:sz w:val="24"/>
          </w:rPr>
          <w:t> </w:t>
        </w:r>
        <w:r>
          <w:rPr>
            <w:sz w:val="24"/>
          </w:rPr>
          <w:t>gəlirlər</w:t>
          <w:tab/>
        </w:r>
        <w:r>
          <w:rPr>
            <w:rFonts w:ascii="Calibri" w:hAnsi="Calibri"/>
            <w:spacing w:val="-3"/>
            <w:sz w:val="24"/>
          </w:rPr>
          <w:t>21</w:t>
        </w:r>
      </w:hyperlink>
    </w:p>
    <w:p>
      <w:pPr>
        <w:pStyle w:val="ListParagraph"/>
        <w:numPr>
          <w:ilvl w:val="2"/>
          <w:numId w:val="2"/>
        </w:numPr>
        <w:tabs>
          <w:tab w:pos="1302" w:val="left" w:leader="none"/>
          <w:tab w:pos="10228" w:val="left" w:leader="dot"/>
        </w:tabs>
        <w:spacing w:line="240" w:lineRule="auto" w:before="250" w:after="0"/>
        <w:ind w:left="1301" w:right="0" w:hanging="606"/>
        <w:jc w:val="left"/>
        <w:rPr>
          <w:rFonts w:ascii="Calibri" w:hAnsi="Calibri"/>
          <w:sz w:val="24"/>
        </w:rPr>
      </w:pPr>
      <w:hyperlink w:history="true" w:anchor="_bookmark28">
        <w:r>
          <w:rPr>
            <w:sz w:val="24"/>
          </w:rPr>
          <w:t>İşçilər (sığortaolunanlar ) üzrə ümumi məlumat. </w:t>
        </w:r>
        <w:r>
          <w:rPr>
            <w:spacing w:val="-3"/>
            <w:sz w:val="24"/>
          </w:rPr>
          <w:t>Muzdlu </w:t>
        </w:r>
        <w:r>
          <w:rPr>
            <w:sz w:val="24"/>
          </w:rPr>
          <w:t>işə </w:t>
        </w:r>
        <w:r>
          <w:rPr>
            <w:spacing w:val="-3"/>
            <w:sz w:val="24"/>
          </w:rPr>
          <w:t>aid </w:t>
        </w:r>
        <w:r>
          <w:rPr>
            <w:sz w:val="24"/>
          </w:rPr>
          <w:t>olunan</w:t>
        </w:r>
        <w:r>
          <w:rPr>
            <w:spacing w:val="2"/>
            <w:sz w:val="24"/>
          </w:rPr>
          <w:t> </w:t>
        </w:r>
        <w:r>
          <w:rPr>
            <w:sz w:val="24"/>
          </w:rPr>
          <w:t>faəliyyətlər</w:t>
        </w:r>
        <w:r>
          <w:rPr>
            <w:spacing w:val="1"/>
            <w:sz w:val="24"/>
          </w:rPr>
          <w:t> </w:t>
        </w:r>
        <w:r>
          <w:rPr>
            <w:sz w:val="24"/>
          </w:rPr>
          <w:t>üzrə</w:t>
          <w:tab/>
        </w:r>
        <w:r>
          <w:rPr>
            <w:rFonts w:ascii="Calibri" w:hAnsi="Calibri"/>
            <w:sz w:val="24"/>
          </w:rPr>
          <w:t>21</w:t>
        </w:r>
      </w:hyperlink>
    </w:p>
    <w:p>
      <w:pPr>
        <w:pStyle w:val="ListParagraph"/>
        <w:numPr>
          <w:ilvl w:val="2"/>
          <w:numId w:val="2"/>
        </w:numPr>
        <w:tabs>
          <w:tab w:pos="1360" w:val="left" w:leader="none"/>
          <w:tab w:pos="10228" w:val="left" w:leader="dot"/>
        </w:tabs>
        <w:spacing w:line="444" w:lineRule="auto" w:before="245" w:after="0"/>
        <w:ind w:left="696" w:right="115" w:firstLine="0"/>
        <w:jc w:val="left"/>
        <w:rPr>
          <w:rFonts w:ascii="Calibri" w:hAnsi="Calibri"/>
          <w:sz w:val="24"/>
        </w:rPr>
      </w:pPr>
      <w:hyperlink w:history="true" w:anchor="_bookmark33">
        <w:r>
          <w:rPr>
            <w:sz w:val="24"/>
          </w:rPr>
          <w:t>İşçilər (sığortaolunanlar) üzrə ümumi məlumat. Qeyri-Muzdlu </w:t>
        </w:r>
        <w:r>
          <w:rPr>
            <w:spacing w:val="-3"/>
            <w:sz w:val="24"/>
          </w:rPr>
          <w:t>işə </w:t>
        </w:r>
        <w:r>
          <w:rPr>
            <w:sz w:val="24"/>
          </w:rPr>
          <w:t>aid olunan fəaliyyətlər üzrə</w:t>
        </w:r>
        <w:r>
          <w:rPr>
            <w:rFonts w:ascii="Calibri" w:hAnsi="Calibri"/>
            <w:sz w:val="24"/>
          </w:rPr>
          <w:t>26</w:t>
        </w:r>
      </w:hyperlink>
      <w:hyperlink w:history="true" w:anchor="_bookmark35">
        <w:r>
          <w:rPr>
            <w:rFonts w:ascii="Calibri" w:hAnsi="Calibri"/>
            <w:sz w:val="24"/>
          </w:rPr>
          <w:t> </w:t>
        </w:r>
        <w:r>
          <w:rPr>
            <w:sz w:val="24"/>
          </w:rPr>
          <w:t>4.1.7. İşçinin işləmədiyi </w:t>
        </w:r>
        <w:r>
          <w:rPr>
            <w:spacing w:val="-3"/>
            <w:sz w:val="24"/>
          </w:rPr>
          <w:t>iş </w:t>
        </w:r>
        <w:r>
          <w:rPr>
            <w:sz w:val="24"/>
          </w:rPr>
          <w:t>günləri</w:t>
        </w:r>
        <w:r>
          <w:rPr>
            <w:spacing w:val="-8"/>
            <w:sz w:val="24"/>
          </w:rPr>
          <w:t> </w:t>
        </w:r>
        <w:r>
          <w:rPr>
            <w:sz w:val="24"/>
          </w:rPr>
          <w:t>haqqında</w:t>
        </w:r>
        <w:r>
          <w:rPr>
            <w:spacing w:val="2"/>
            <w:sz w:val="24"/>
          </w:rPr>
          <w:t> </w:t>
        </w:r>
        <w:r>
          <w:rPr>
            <w:sz w:val="24"/>
          </w:rPr>
          <w:t>məlumat</w:t>
          <w:tab/>
        </w:r>
        <w:r>
          <w:rPr>
            <w:rFonts w:ascii="Calibri" w:hAnsi="Calibri"/>
            <w:sz w:val="24"/>
          </w:rPr>
          <w:t>28</w:t>
        </w:r>
      </w:hyperlink>
    </w:p>
    <w:p>
      <w:pPr>
        <w:pStyle w:val="ListParagraph"/>
        <w:numPr>
          <w:ilvl w:val="1"/>
          <w:numId w:val="1"/>
        </w:numPr>
        <w:tabs>
          <w:tab w:pos="942" w:val="left" w:leader="none"/>
          <w:tab w:pos="10228" w:val="left" w:leader="dot"/>
        </w:tabs>
        <w:spacing w:line="289" w:lineRule="exact" w:before="0" w:after="0"/>
        <w:ind w:left="941" w:right="0" w:hanging="486"/>
        <w:jc w:val="left"/>
        <w:rPr>
          <w:rFonts w:ascii="Calibri" w:hAnsi="Calibri"/>
          <w:sz w:val="24"/>
        </w:rPr>
      </w:pPr>
      <w:hyperlink w:history="true" w:anchor="_bookmark38">
        <w:r>
          <w:rPr>
            <w:sz w:val="24"/>
          </w:rPr>
          <w:t>Muzdlu işdən gəlir əldə edən işçilərin sayı və gəlirləri</w:t>
        </w:r>
        <w:r>
          <w:rPr>
            <w:spacing w:val="-32"/>
            <w:sz w:val="24"/>
          </w:rPr>
          <w:t> </w:t>
        </w:r>
        <w:r>
          <w:rPr>
            <w:sz w:val="24"/>
          </w:rPr>
          <w:t>barədə</w:t>
        </w:r>
        <w:r>
          <w:rPr>
            <w:spacing w:val="1"/>
            <w:sz w:val="24"/>
          </w:rPr>
          <w:t> </w:t>
        </w:r>
        <w:r>
          <w:rPr>
            <w:sz w:val="24"/>
          </w:rPr>
          <w:t>məlumat</w:t>
          <w:tab/>
        </w:r>
        <w:r>
          <w:rPr>
            <w:rFonts w:ascii="Calibri" w:hAnsi="Calibri"/>
            <w:sz w:val="24"/>
          </w:rPr>
          <w:t>30</w:t>
        </w:r>
      </w:hyperlink>
    </w:p>
    <w:p>
      <w:pPr>
        <w:pStyle w:val="ListParagraph"/>
        <w:numPr>
          <w:ilvl w:val="1"/>
          <w:numId w:val="1"/>
        </w:numPr>
        <w:tabs>
          <w:tab w:pos="880" w:val="left" w:leader="none"/>
          <w:tab w:pos="10228" w:val="left" w:leader="dot"/>
        </w:tabs>
        <w:spacing w:line="240" w:lineRule="auto" w:before="244" w:after="0"/>
        <w:ind w:left="879" w:right="0" w:hanging="424"/>
        <w:jc w:val="left"/>
        <w:rPr>
          <w:rFonts w:ascii="Calibri" w:hAnsi="Calibri"/>
          <w:sz w:val="24"/>
        </w:rPr>
      </w:pPr>
      <w:hyperlink w:history="true" w:anchor="_bookmark42">
        <w:r>
          <w:rPr>
            <w:sz w:val="24"/>
          </w:rPr>
          <w:t>Muzdlu işlə əlaqədar ödəmə mənbəyində tutulan</w:t>
        </w:r>
        <w:r>
          <w:rPr>
            <w:spacing w:val="-18"/>
            <w:sz w:val="24"/>
          </w:rPr>
          <w:t> </w:t>
        </w:r>
        <w:r>
          <w:rPr>
            <w:sz w:val="24"/>
          </w:rPr>
          <w:t>verginin hesablanması</w:t>
          <w:tab/>
        </w:r>
        <w:r>
          <w:rPr>
            <w:rFonts w:ascii="Calibri" w:hAnsi="Calibri"/>
            <w:sz w:val="24"/>
          </w:rPr>
          <w:t>32</w:t>
        </w:r>
      </w:hyperlink>
    </w:p>
    <w:p>
      <w:pPr>
        <w:pStyle w:val="ListParagraph"/>
        <w:numPr>
          <w:ilvl w:val="1"/>
          <w:numId w:val="1"/>
        </w:numPr>
        <w:tabs>
          <w:tab w:pos="880" w:val="left" w:leader="none"/>
          <w:tab w:pos="10228" w:val="left" w:leader="dot"/>
        </w:tabs>
        <w:spacing w:line="240" w:lineRule="auto" w:before="250" w:after="0"/>
        <w:ind w:left="879" w:right="0" w:hanging="424"/>
        <w:jc w:val="left"/>
        <w:rPr>
          <w:rFonts w:ascii="Calibri" w:hAnsi="Calibri"/>
          <w:sz w:val="24"/>
        </w:rPr>
      </w:pPr>
      <w:hyperlink w:history="true" w:anchor="_bookmark46">
        <w:r>
          <w:rPr>
            <w:sz w:val="24"/>
          </w:rPr>
          <w:t>Muzdlu </w:t>
        </w:r>
        <w:r>
          <w:rPr>
            <w:spacing w:val="-3"/>
            <w:sz w:val="24"/>
          </w:rPr>
          <w:t>işə </w:t>
        </w:r>
        <w:r>
          <w:rPr>
            <w:sz w:val="24"/>
          </w:rPr>
          <w:t>dair MDSS, işsizlikdən sığorta haqqları üzrə cəlb edilən gəlir</w:t>
        </w:r>
        <w:r>
          <w:rPr>
            <w:spacing w:val="-18"/>
            <w:sz w:val="24"/>
          </w:rPr>
          <w:t> </w:t>
        </w:r>
        <w:r>
          <w:rPr>
            <w:spacing w:val="-3"/>
            <w:sz w:val="24"/>
          </w:rPr>
          <w:t>və</w:t>
        </w:r>
        <w:r>
          <w:rPr>
            <w:spacing w:val="3"/>
            <w:sz w:val="24"/>
          </w:rPr>
          <w:t> </w:t>
        </w:r>
        <w:r>
          <w:rPr>
            <w:sz w:val="24"/>
          </w:rPr>
          <w:t>hesablamalar</w:t>
          <w:tab/>
        </w:r>
        <w:r>
          <w:rPr>
            <w:rFonts w:ascii="Calibri" w:hAnsi="Calibri"/>
            <w:sz w:val="24"/>
          </w:rPr>
          <w:t>36</w:t>
        </w:r>
      </w:hyperlink>
    </w:p>
    <w:p>
      <w:pPr>
        <w:pStyle w:val="ListParagraph"/>
        <w:numPr>
          <w:ilvl w:val="1"/>
          <w:numId w:val="1"/>
        </w:numPr>
        <w:tabs>
          <w:tab w:pos="899" w:val="left" w:leader="none"/>
          <w:tab w:pos="10228" w:val="left" w:leader="dot"/>
        </w:tabs>
        <w:spacing w:line="362" w:lineRule="auto" w:before="240" w:after="0"/>
        <w:ind w:left="456" w:right="243" w:firstLine="0"/>
        <w:jc w:val="left"/>
        <w:rPr>
          <w:rFonts w:ascii="Calibri" w:hAnsi="Calibri"/>
          <w:sz w:val="24"/>
        </w:rPr>
      </w:pPr>
      <w:hyperlink w:history="true" w:anchor="_bookmark50">
        <w:r>
          <w:rPr>
            <w:sz w:val="24"/>
          </w:rPr>
          <w:t>MDSS haqqları üzrə </w:t>
        </w:r>
        <w:r>
          <w:rPr>
            <w:spacing w:val="-2"/>
            <w:sz w:val="24"/>
          </w:rPr>
          <w:t>muzdlu </w:t>
        </w:r>
        <w:r>
          <w:rPr>
            <w:spacing w:val="-3"/>
            <w:sz w:val="24"/>
          </w:rPr>
          <w:t>işə aid </w:t>
        </w:r>
        <w:r>
          <w:rPr>
            <w:sz w:val="24"/>
          </w:rPr>
          <w:t>olmayan fəaliyyətdən gəlir əldə edən sığortaolunanlar barədə</w:t>
        </w:r>
      </w:hyperlink>
      <w:hyperlink w:history="true" w:anchor="_bookmark50">
        <w:r>
          <w:rPr>
            <w:sz w:val="24"/>
          </w:rPr>
          <w:t> məlumat</w:t>
          <w:tab/>
        </w:r>
        <w:r>
          <w:rPr>
            <w:rFonts w:ascii="Calibri" w:hAnsi="Calibri"/>
            <w:spacing w:val="-8"/>
            <w:sz w:val="24"/>
          </w:rPr>
          <w:t>41</w:t>
        </w:r>
      </w:hyperlink>
    </w:p>
    <w:p>
      <w:pPr>
        <w:pStyle w:val="ListParagraph"/>
        <w:numPr>
          <w:ilvl w:val="1"/>
          <w:numId w:val="1"/>
        </w:numPr>
        <w:tabs>
          <w:tab w:pos="880" w:val="left" w:leader="none"/>
          <w:tab w:pos="10228" w:val="left" w:leader="dot"/>
        </w:tabs>
        <w:spacing w:line="240" w:lineRule="auto" w:before="101" w:after="0"/>
        <w:ind w:left="879" w:right="0" w:hanging="424"/>
        <w:jc w:val="left"/>
        <w:rPr>
          <w:rFonts w:ascii="Calibri" w:hAnsi="Calibri"/>
          <w:sz w:val="24"/>
        </w:rPr>
      </w:pPr>
      <w:hyperlink w:history="true" w:anchor="_bookmark52">
        <w:r>
          <w:rPr>
            <w:sz w:val="24"/>
          </w:rPr>
          <w:t>Əlavə 2. Xarici əməkdaşlar</w:t>
        </w:r>
        <w:r>
          <w:rPr>
            <w:spacing w:val="-11"/>
            <w:sz w:val="24"/>
          </w:rPr>
          <w:t> </w:t>
        </w:r>
        <w:r>
          <w:rPr>
            <w:sz w:val="24"/>
          </w:rPr>
          <w:t>barədə</w:t>
        </w:r>
        <w:r>
          <w:rPr>
            <w:spacing w:val="1"/>
            <w:sz w:val="24"/>
          </w:rPr>
          <w:t> </w:t>
        </w:r>
        <w:r>
          <w:rPr>
            <w:sz w:val="24"/>
          </w:rPr>
          <w:t>məlumat</w:t>
          <w:tab/>
        </w:r>
        <w:r>
          <w:rPr>
            <w:rFonts w:ascii="Calibri" w:hAnsi="Calibri"/>
            <w:sz w:val="24"/>
          </w:rPr>
          <w:t>42</w:t>
        </w:r>
      </w:hyperlink>
    </w:p>
    <w:p>
      <w:pPr>
        <w:pStyle w:val="ListParagraph"/>
        <w:numPr>
          <w:ilvl w:val="1"/>
          <w:numId w:val="1"/>
        </w:numPr>
        <w:tabs>
          <w:tab w:pos="937" w:val="left" w:leader="none"/>
          <w:tab w:pos="10228" w:val="left" w:leader="dot"/>
        </w:tabs>
        <w:spacing w:line="362" w:lineRule="auto" w:before="240" w:after="0"/>
        <w:ind w:left="456" w:right="241" w:firstLine="0"/>
        <w:jc w:val="right"/>
        <w:rPr>
          <w:rFonts w:ascii="Calibri" w:hAnsi="Calibri"/>
          <w:sz w:val="24"/>
        </w:rPr>
      </w:pPr>
      <w:hyperlink w:history="true" w:anchor="_bookmark57">
        <w:r>
          <w:rPr>
            <w:sz w:val="24"/>
          </w:rPr>
          <w:t>Əlavə 3. Həyatın yığım sığortasına cəlb olunmuş məbləğ (vaxtından əvvəl</w:t>
        </w:r>
        <w:r>
          <w:rPr>
            <w:spacing w:val="-6"/>
            <w:sz w:val="24"/>
          </w:rPr>
          <w:t> </w:t>
        </w:r>
        <w:r>
          <w:rPr>
            <w:sz w:val="24"/>
          </w:rPr>
          <w:t>müqaviləyə</w:t>
        </w:r>
        <w:r>
          <w:rPr>
            <w:spacing w:val="54"/>
            <w:sz w:val="24"/>
          </w:rPr>
          <w:t> </w:t>
        </w:r>
        <w:r>
          <w:rPr>
            <w:sz w:val="24"/>
          </w:rPr>
          <w:t>xitam</w:t>
        </w:r>
      </w:hyperlink>
      <w:r>
        <w:rPr>
          <w:sz w:val="24"/>
        </w:rPr>
        <w:t> </w:t>
      </w:r>
      <w:hyperlink w:history="true" w:anchor="_bookmark57">
        <w:r>
          <w:rPr>
            <w:sz w:val="24"/>
          </w:rPr>
          <w:t>verildiyi</w:t>
        </w:r>
        <w:r>
          <w:rPr>
            <w:spacing w:val="-2"/>
            <w:sz w:val="24"/>
          </w:rPr>
          <w:t> </w:t>
        </w:r>
        <w:r>
          <w:rPr>
            <w:sz w:val="24"/>
          </w:rPr>
          <w:t>halda)</w:t>
          <w:tab/>
        </w:r>
        <w:r>
          <w:rPr>
            <w:rFonts w:ascii="Calibri" w:hAnsi="Calibri"/>
            <w:spacing w:val="-3"/>
            <w:sz w:val="24"/>
          </w:rPr>
          <w:t>45</w:t>
        </w:r>
      </w:hyperlink>
    </w:p>
    <w:p>
      <w:pPr>
        <w:pStyle w:val="ListParagraph"/>
        <w:numPr>
          <w:ilvl w:val="0"/>
          <w:numId w:val="1"/>
        </w:numPr>
        <w:tabs>
          <w:tab w:pos="245" w:val="left" w:leader="none"/>
          <w:tab w:pos="10011" w:val="left" w:leader="dot"/>
        </w:tabs>
        <w:spacing w:line="240" w:lineRule="auto" w:before="101" w:after="0"/>
        <w:ind w:left="460" w:right="249" w:hanging="461"/>
        <w:jc w:val="right"/>
        <w:rPr>
          <w:rFonts w:ascii="Calibri" w:hAnsi="Calibri"/>
          <w:sz w:val="24"/>
        </w:rPr>
      </w:pPr>
      <w:hyperlink w:history="true" w:anchor="_bookmark64">
        <w:r>
          <w:rPr>
            <w:sz w:val="24"/>
          </w:rPr>
          <w:t>“Dəyişdir”</w:t>
        </w:r>
        <w:r>
          <w:rPr>
            <w:spacing w:val="-2"/>
            <w:sz w:val="24"/>
          </w:rPr>
          <w:t> </w:t>
        </w:r>
        <w:r>
          <w:rPr>
            <w:sz w:val="24"/>
          </w:rPr>
          <w:t>əməliyyatı</w:t>
          <w:tab/>
        </w:r>
        <w:r>
          <w:rPr>
            <w:rFonts w:ascii="Calibri" w:hAnsi="Calibri"/>
            <w:spacing w:val="-3"/>
            <w:sz w:val="24"/>
          </w:rPr>
          <w:t>51</w:t>
        </w:r>
      </w:hyperlink>
    </w:p>
    <w:p>
      <w:pPr>
        <w:pStyle w:val="ListParagraph"/>
        <w:numPr>
          <w:ilvl w:val="0"/>
          <w:numId w:val="1"/>
        </w:numPr>
        <w:tabs>
          <w:tab w:pos="245" w:val="left" w:leader="none"/>
          <w:tab w:pos="10011" w:val="left" w:leader="dot"/>
        </w:tabs>
        <w:spacing w:line="240" w:lineRule="auto" w:before="245" w:after="0"/>
        <w:ind w:left="460" w:right="249" w:hanging="461"/>
        <w:jc w:val="right"/>
        <w:rPr>
          <w:rFonts w:ascii="Calibri"/>
          <w:sz w:val="24"/>
        </w:rPr>
      </w:pPr>
      <w:hyperlink w:history="true" w:anchor="_bookmark67">
        <w:r>
          <w:rPr>
            <w:sz w:val="24"/>
          </w:rPr>
          <w:t>Qaralamalar</w:t>
          <w:tab/>
        </w:r>
        <w:r>
          <w:rPr>
            <w:rFonts w:ascii="Calibri"/>
            <w:spacing w:val="-3"/>
            <w:sz w:val="24"/>
          </w:rPr>
          <w:t>53</w:t>
        </w:r>
      </w:hyperlink>
    </w:p>
    <w:p>
      <w:pPr>
        <w:spacing w:after="0" w:line="240" w:lineRule="auto"/>
        <w:jc w:val="right"/>
        <w:rPr>
          <w:rFonts w:ascii="Calibri"/>
          <w:sz w:val="24"/>
        </w:rPr>
        <w:sectPr>
          <w:footerReference w:type="default" r:id="rId5"/>
          <w:pgSz w:w="12240" w:h="15840"/>
          <w:pgMar w:footer="1051" w:header="0" w:top="500" w:bottom="1240" w:left="1200" w:right="320"/>
          <w:pgNumType w:start="1"/>
        </w:sectPr>
      </w:pPr>
    </w:p>
    <w:p>
      <w:pPr>
        <w:pStyle w:val="ListParagraph"/>
        <w:numPr>
          <w:ilvl w:val="0"/>
          <w:numId w:val="1"/>
        </w:numPr>
        <w:tabs>
          <w:tab w:pos="461" w:val="left" w:leader="none"/>
          <w:tab w:pos="10468" w:val="right" w:leader="dot"/>
        </w:tabs>
        <w:spacing w:line="240" w:lineRule="auto" w:before="64" w:after="0"/>
        <w:ind w:left="460" w:right="0" w:hanging="245"/>
        <w:jc w:val="left"/>
        <w:rPr>
          <w:rFonts w:ascii="Calibri" w:hAnsi="Calibri"/>
          <w:sz w:val="24"/>
        </w:rPr>
      </w:pPr>
      <w:hyperlink w:history="true" w:anchor="_bookmark71">
        <w:r>
          <w:rPr>
            <w:sz w:val="24"/>
          </w:rPr>
          <w:t>Göndərdiklərim</w:t>
        </w:r>
        <w:r>
          <w:rPr>
            <w:spacing w:val="1"/>
            <w:sz w:val="24"/>
          </w:rPr>
          <w:t> </w:t>
        </w:r>
        <w:r>
          <w:rPr>
            <w:sz w:val="24"/>
          </w:rPr>
          <w:t>bölməsi</w:t>
          <w:tab/>
        </w:r>
        <w:r>
          <w:rPr>
            <w:rFonts w:ascii="Calibri" w:hAnsi="Calibri"/>
            <w:sz w:val="24"/>
          </w:rPr>
          <w:t>56</w:t>
        </w:r>
      </w:hyperlink>
    </w:p>
    <w:p>
      <w:pPr>
        <w:pStyle w:val="ListParagraph"/>
        <w:numPr>
          <w:ilvl w:val="0"/>
          <w:numId w:val="1"/>
        </w:numPr>
        <w:tabs>
          <w:tab w:pos="461" w:val="left" w:leader="none"/>
          <w:tab w:pos="10468" w:val="right" w:leader="dot"/>
        </w:tabs>
        <w:spacing w:line="240" w:lineRule="auto" w:before="249" w:after="0"/>
        <w:ind w:left="460" w:right="0" w:hanging="245"/>
        <w:jc w:val="left"/>
        <w:rPr>
          <w:rFonts w:ascii="Calibri" w:hAnsi="Calibri"/>
          <w:sz w:val="24"/>
        </w:rPr>
      </w:pPr>
      <w:hyperlink w:history="true" w:anchor="_bookmark73">
        <w:r>
          <w:rPr>
            <w:sz w:val="24"/>
          </w:rPr>
          <w:t>Hesabata</w:t>
        </w:r>
        <w:r>
          <w:rPr>
            <w:spacing w:val="1"/>
            <w:sz w:val="24"/>
          </w:rPr>
          <w:t> </w:t>
        </w:r>
        <w:r>
          <w:rPr>
            <w:sz w:val="24"/>
          </w:rPr>
          <w:t>ətraflı</w:t>
        </w:r>
        <w:r>
          <w:rPr>
            <w:spacing w:val="3"/>
            <w:sz w:val="24"/>
          </w:rPr>
          <w:t> </w:t>
        </w:r>
        <w:r>
          <w:rPr>
            <w:sz w:val="24"/>
          </w:rPr>
          <w:t>baxış</w:t>
          <w:tab/>
        </w:r>
        <w:r>
          <w:rPr>
            <w:rFonts w:ascii="Calibri" w:hAnsi="Calibri"/>
            <w:sz w:val="24"/>
          </w:rPr>
          <w:t>57</w:t>
        </w:r>
      </w:hyperlink>
    </w:p>
    <w:p>
      <w:pPr>
        <w:spacing w:after="0" w:line="240" w:lineRule="auto"/>
        <w:jc w:val="left"/>
        <w:rPr>
          <w:rFonts w:ascii="Calibri" w:hAnsi="Calibri"/>
          <w:sz w:val="24"/>
        </w:rPr>
        <w:sectPr>
          <w:pgSz w:w="12240" w:h="15840"/>
          <w:pgMar w:header="0" w:footer="1051" w:top="500" w:bottom="1240" w:left="1200" w:right="320"/>
        </w:sectPr>
      </w:pPr>
    </w:p>
    <w:p>
      <w:pPr>
        <w:spacing w:before="65"/>
        <w:ind w:left="216" w:right="0" w:firstLine="0"/>
        <w:jc w:val="left"/>
        <w:rPr>
          <w:b/>
          <w:sz w:val="32"/>
        </w:rPr>
      </w:pPr>
      <w:bookmarkStart w:name="Şəkillərin siyahısı" w:id="3"/>
      <w:bookmarkEnd w:id="3"/>
      <w:r>
        <w:rPr/>
      </w:r>
      <w:bookmarkStart w:name="_bookmark1" w:id="4"/>
      <w:bookmarkEnd w:id="4"/>
      <w:r>
        <w:rPr/>
      </w:r>
      <w:r>
        <w:rPr>
          <w:b/>
          <w:color w:val="2E5395"/>
          <w:sz w:val="32"/>
        </w:rPr>
        <w:t>Şəkillərin siyahısı</w:t>
      </w:r>
    </w:p>
    <w:p>
      <w:pPr>
        <w:pStyle w:val="BodyText"/>
        <w:rPr>
          <w:b/>
          <w:sz w:val="36"/>
        </w:rPr>
      </w:pPr>
    </w:p>
    <w:p>
      <w:pPr>
        <w:pStyle w:val="BodyText"/>
        <w:tabs>
          <w:tab w:pos="10353" w:val="left" w:leader="dot"/>
        </w:tabs>
        <w:spacing w:before="215"/>
        <w:ind w:left="216"/>
        <w:rPr>
          <w:rFonts w:ascii="Calibri" w:hAnsi="Calibri"/>
        </w:rPr>
      </w:pPr>
      <w:hyperlink w:history="true" w:anchor="_bookmark5">
        <w:r>
          <w:rPr/>
          <w:t>Şəkil </w:t>
        </w:r>
        <w:r>
          <w:rPr>
            <w:rFonts w:ascii="Calibri" w:hAnsi="Calibri"/>
          </w:rPr>
          <w:t>1 </w:t>
        </w:r>
        <w:r>
          <w:rPr/>
          <w:t>.</w:t>
        </w:r>
        <w:r>
          <w:rPr>
            <w:spacing w:val="-8"/>
          </w:rPr>
          <w:t> </w:t>
        </w:r>
        <w:r>
          <w:rPr/>
          <w:t>https:/</w:t>
        </w:r>
      </w:hyperlink>
      <w:hyperlink r:id="rId6">
        <w:r>
          <w:rPr/>
          <w:t>/www</w:t>
        </w:r>
      </w:hyperlink>
      <w:hyperlink w:history="true" w:anchor="_bookmark5">
        <w:r>
          <w:rPr/>
          <w:t>.</w:t>
        </w:r>
      </w:hyperlink>
      <w:hyperlink r:id="rId6">
        <w:r>
          <w:rPr/>
          <w:t>e-taxes.gov.az </w:t>
        </w:r>
      </w:hyperlink>
      <w:hyperlink w:history="true" w:anchor="_bookmark5">
        <w:r>
          <w:rPr/>
          <w:t>saytı</w:t>
          <w:tab/>
        </w:r>
        <w:r>
          <w:rPr>
            <w:rFonts w:ascii="Calibri" w:hAnsi="Calibri"/>
          </w:rPr>
          <w:t>7</w:t>
        </w:r>
      </w:hyperlink>
    </w:p>
    <w:p>
      <w:pPr>
        <w:pStyle w:val="BodyText"/>
        <w:tabs>
          <w:tab w:pos="10353" w:val="left" w:leader="dot"/>
        </w:tabs>
        <w:spacing w:before="144"/>
        <w:ind w:left="216"/>
        <w:rPr>
          <w:rFonts w:ascii="Calibri" w:hAnsi="Calibri"/>
        </w:rPr>
      </w:pPr>
      <w:hyperlink w:history="true" w:anchor="_bookmark6">
        <w:r>
          <w:rPr/>
          <w:t>Şəkil </w:t>
        </w:r>
        <w:r>
          <w:rPr>
            <w:rFonts w:ascii="Calibri" w:hAnsi="Calibri"/>
          </w:rPr>
          <w:t>2 </w:t>
        </w:r>
        <w:r>
          <w:rPr/>
          <w:t>. Sistemə</w:t>
        </w:r>
        <w:r>
          <w:rPr>
            <w:spacing w:val="-7"/>
          </w:rPr>
          <w:t> </w:t>
        </w:r>
        <w:r>
          <w:rPr/>
          <w:t>giriş</w:t>
        </w:r>
        <w:r>
          <w:rPr>
            <w:spacing w:val="-3"/>
          </w:rPr>
          <w:t> </w:t>
        </w:r>
        <w:r>
          <w:rPr/>
          <w:t>pəncərəsi</w:t>
          <w:tab/>
        </w:r>
        <w:r>
          <w:rPr>
            <w:rFonts w:ascii="Calibri" w:hAnsi="Calibri"/>
          </w:rPr>
          <w:t>8</w:t>
        </w:r>
      </w:hyperlink>
    </w:p>
    <w:p>
      <w:pPr>
        <w:pStyle w:val="BodyText"/>
        <w:tabs>
          <w:tab w:pos="10353" w:val="left" w:leader="dot"/>
        </w:tabs>
        <w:spacing w:before="149"/>
        <w:ind w:left="216"/>
        <w:rPr>
          <w:rFonts w:ascii="Calibri" w:hAnsi="Calibri"/>
        </w:rPr>
      </w:pPr>
      <w:hyperlink w:history="true" w:anchor="_bookmark7">
        <w:r>
          <w:rPr/>
          <w:t>Şəkil </w:t>
        </w:r>
        <w:r>
          <w:rPr>
            <w:rFonts w:ascii="Calibri" w:hAnsi="Calibri"/>
          </w:rPr>
          <w:t>3 </w:t>
        </w:r>
        <w:r>
          <w:rPr/>
          <w:t>.</w:t>
        </w:r>
        <w:r>
          <w:rPr>
            <w:spacing w:val="-7"/>
          </w:rPr>
          <w:t> </w:t>
        </w:r>
        <w:r>
          <w:rPr/>
          <w:t>Hesabın seçilməsi</w:t>
          <w:tab/>
        </w:r>
        <w:r>
          <w:rPr>
            <w:rFonts w:ascii="Calibri" w:hAnsi="Calibri"/>
          </w:rPr>
          <w:t>9</w:t>
        </w:r>
      </w:hyperlink>
    </w:p>
    <w:p>
      <w:pPr>
        <w:pStyle w:val="BodyText"/>
        <w:tabs>
          <w:tab w:pos="10228" w:val="left" w:leader="dot"/>
        </w:tabs>
        <w:spacing w:before="144"/>
        <w:ind w:left="216"/>
        <w:rPr>
          <w:rFonts w:ascii="Calibri" w:hAnsi="Calibri"/>
        </w:rPr>
      </w:pPr>
      <w:hyperlink w:history="true" w:anchor="_bookmark10">
        <w:r>
          <w:rPr/>
          <w:t>Şəkil </w:t>
        </w:r>
        <w:r>
          <w:rPr>
            <w:rFonts w:ascii="Calibri" w:hAnsi="Calibri"/>
          </w:rPr>
          <w:t>4 </w:t>
        </w:r>
        <w:r>
          <w:rPr/>
          <w:t>. Yeni Bəyannamə- Vergi ödəyicisi haqqında</w:t>
        </w:r>
        <w:r>
          <w:rPr>
            <w:spacing w:val="-25"/>
          </w:rPr>
          <w:t> </w:t>
        </w:r>
        <w:r>
          <w:rPr/>
          <w:t>ümumi məlumat</w:t>
          <w:tab/>
        </w:r>
        <w:r>
          <w:rPr>
            <w:rFonts w:ascii="Calibri" w:hAnsi="Calibri"/>
          </w:rPr>
          <w:t>10</w:t>
        </w:r>
      </w:hyperlink>
    </w:p>
    <w:p>
      <w:pPr>
        <w:pStyle w:val="BodyText"/>
        <w:tabs>
          <w:tab w:pos="10228" w:val="left" w:leader="dot"/>
        </w:tabs>
        <w:spacing w:before="149"/>
        <w:ind w:left="216"/>
        <w:rPr>
          <w:rFonts w:ascii="Calibri" w:hAnsi="Calibri"/>
        </w:rPr>
      </w:pPr>
      <w:hyperlink w:history="true" w:anchor="_bookmark11">
        <w:r>
          <w:rPr/>
          <w:t>Şəkil </w:t>
        </w:r>
        <w:r>
          <w:rPr>
            <w:rFonts w:ascii="Calibri" w:hAnsi="Calibri"/>
          </w:rPr>
          <w:t>5 </w:t>
        </w:r>
        <w:r>
          <w:rPr/>
          <w:t>. Fəaliyyət</w:t>
        </w:r>
        <w:r>
          <w:rPr>
            <w:spacing w:val="-3"/>
          </w:rPr>
          <w:t> </w:t>
        </w:r>
        <w:r>
          <w:rPr/>
          <w:t>növünün</w:t>
        </w:r>
        <w:r>
          <w:rPr>
            <w:spacing w:val="-4"/>
          </w:rPr>
          <w:t> </w:t>
        </w:r>
        <w:r>
          <w:rPr/>
          <w:t>kodu</w:t>
          <w:tab/>
        </w:r>
        <w:r>
          <w:rPr>
            <w:rFonts w:ascii="Calibri" w:hAnsi="Calibri"/>
          </w:rPr>
          <w:t>11</w:t>
        </w:r>
      </w:hyperlink>
    </w:p>
    <w:p>
      <w:pPr>
        <w:pStyle w:val="BodyText"/>
        <w:tabs>
          <w:tab w:pos="10228" w:val="left" w:leader="dot"/>
        </w:tabs>
        <w:spacing w:before="143"/>
        <w:ind w:left="216"/>
        <w:rPr>
          <w:rFonts w:ascii="Calibri" w:hAnsi="Calibri"/>
        </w:rPr>
      </w:pPr>
      <w:hyperlink w:history="true" w:anchor="_bookmark12">
        <w:r>
          <w:rPr/>
          <w:t>Şəkil </w:t>
        </w:r>
        <w:r>
          <w:rPr>
            <w:rFonts w:ascii="Calibri" w:hAnsi="Calibri"/>
          </w:rPr>
          <w:t>6 </w:t>
        </w:r>
        <w:r>
          <w:rPr/>
          <w:t>. Azadolma və güzəştlər/ Əmək məzuniyyətinə</w:t>
        </w:r>
        <w:r>
          <w:rPr>
            <w:spacing w:val="-17"/>
          </w:rPr>
          <w:t> </w:t>
        </w:r>
        <w:r>
          <w:rPr/>
          <w:t>görə</w:t>
        </w:r>
        <w:r>
          <w:rPr>
            <w:spacing w:val="-3"/>
          </w:rPr>
          <w:t> </w:t>
        </w:r>
        <w:r>
          <w:rPr/>
          <w:t>kompensasiya</w:t>
          <w:tab/>
        </w:r>
        <w:r>
          <w:rPr>
            <w:rFonts w:ascii="Calibri" w:hAnsi="Calibri"/>
          </w:rPr>
          <w:t>12</w:t>
        </w:r>
      </w:hyperlink>
    </w:p>
    <w:p>
      <w:pPr>
        <w:pStyle w:val="BodyText"/>
        <w:tabs>
          <w:tab w:pos="10228" w:val="left" w:leader="dot"/>
        </w:tabs>
        <w:spacing w:before="149"/>
        <w:ind w:left="216"/>
        <w:rPr>
          <w:rFonts w:ascii="Calibri" w:hAnsi="Calibri"/>
        </w:rPr>
      </w:pPr>
      <w:hyperlink w:history="true" w:anchor="_bookmark13">
        <w:r>
          <w:rPr/>
          <w:t>Şəkil </w:t>
        </w:r>
        <w:r>
          <w:rPr>
            <w:rFonts w:ascii="Calibri" w:hAnsi="Calibri"/>
          </w:rPr>
          <w:t>7 </w:t>
        </w:r>
        <w:r>
          <w:rPr/>
          <w:t>. Vergi</w:t>
        </w:r>
        <w:r>
          <w:rPr>
            <w:spacing w:val="-12"/>
          </w:rPr>
          <w:t> </w:t>
        </w:r>
        <w:r>
          <w:rPr/>
          <w:t>ödəyicisinin</w:t>
        </w:r>
        <w:r>
          <w:rPr>
            <w:spacing w:val="-3"/>
          </w:rPr>
          <w:t> </w:t>
        </w:r>
        <w:r>
          <w:rPr/>
          <w:t>qrupu</w:t>
          <w:tab/>
        </w:r>
        <w:r>
          <w:rPr>
            <w:rFonts w:ascii="Calibri" w:hAnsi="Calibri"/>
          </w:rPr>
          <w:t>13</w:t>
        </w:r>
      </w:hyperlink>
    </w:p>
    <w:p>
      <w:pPr>
        <w:pStyle w:val="BodyText"/>
        <w:tabs>
          <w:tab w:pos="10228" w:val="left" w:leader="dot"/>
        </w:tabs>
        <w:spacing w:before="149"/>
        <w:ind w:left="216"/>
        <w:rPr>
          <w:rFonts w:ascii="Calibri" w:hAnsi="Calibri"/>
        </w:rPr>
      </w:pPr>
      <w:hyperlink w:history="true" w:anchor="_bookmark14">
        <w:r>
          <w:rPr/>
          <w:t>Şəkil </w:t>
        </w:r>
        <w:r>
          <w:rPr>
            <w:rFonts w:ascii="Calibri" w:hAnsi="Calibri"/>
          </w:rPr>
          <w:t>8</w:t>
        </w:r>
        <w:r>
          <w:rPr>
            <w:rFonts w:ascii="Calibri" w:hAnsi="Calibri"/>
            <w:spacing w:val="-11"/>
          </w:rPr>
          <w:t> </w:t>
        </w:r>
        <w:r>
          <w:rPr/>
          <w:t>.</w:t>
        </w:r>
        <w:r>
          <w:rPr>
            <w:spacing w:val="2"/>
          </w:rPr>
          <w:t> </w:t>
        </w:r>
        <w:r>
          <w:rPr/>
          <w:t>Əməliyyatlar</w:t>
          <w:tab/>
        </w:r>
        <w:r>
          <w:rPr>
            <w:rFonts w:ascii="Calibri" w:hAnsi="Calibri"/>
          </w:rPr>
          <w:t>14</w:t>
        </w:r>
      </w:hyperlink>
    </w:p>
    <w:p>
      <w:pPr>
        <w:pStyle w:val="BodyText"/>
        <w:tabs>
          <w:tab w:pos="10228" w:val="left" w:leader="dot"/>
        </w:tabs>
        <w:spacing w:before="144"/>
        <w:ind w:left="216"/>
        <w:rPr>
          <w:rFonts w:ascii="Calibri" w:hAnsi="Calibri"/>
        </w:rPr>
      </w:pPr>
      <w:hyperlink w:history="true" w:anchor="_bookmark16">
        <w:r>
          <w:rPr/>
          <w:t>Şəkil </w:t>
        </w:r>
        <w:r>
          <w:rPr>
            <w:rFonts w:ascii="Calibri" w:hAnsi="Calibri"/>
          </w:rPr>
          <w:t>9  </w:t>
        </w:r>
        <w:r>
          <w:rPr/>
          <w:t>Əlavə 1. Sığortaolunanlar</w:t>
        </w:r>
        <w:r>
          <w:rPr>
            <w:spacing w:val="-10"/>
          </w:rPr>
          <w:t> </w:t>
        </w:r>
        <w:r>
          <w:rPr/>
          <w:t>barədə</w:t>
        </w:r>
        <w:r>
          <w:rPr>
            <w:spacing w:val="3"/>
          </w:rPr>
          <w:t> </w:t>
        </w:r>
        <w:r>
          <w:rPr/>
          <w:t>məlumat</w:t>
          <w:tab/>
        </w:r>
        <w:r>
          <w:rPr>
            <w:rFonts w:ascii="Calibri" w:hAnsi="Calibri"/>
          </w:rPr>
          <w:t>14</w:t>
        </w:r>
      </w:hyperlink>
    </w:p>
    <w:p>
      <w:pPr>
        <w:pStyle w:val="BodyText"/>
        <w:spacing w:before="149"/>
        <w:ind w:left="216"/>
        <w:rPr>
          <w:rFonts w:ascii="Calibri" w:hAnsi="Calibri"/>
        </w:rPr>
      </w:pPr>
      <w:hyperlink w:history="true" w:anchor="_bookmark18">
        <w:r>
          <w:rPr/>
          <w:t>Şəkil </w:t>
        </w:r>
        <w:r>
          <w:rPr>
            <w:rFonts w:ascii="Calibri" w:hAnsi="Calibri"/>
          </w:rPr>
          <w:t>10 </w:t>
        </w:r>
        <w:r>
          <w:rPr/>
          <w:t>. İşçilər üzrə istifadə edilməmiş əmək məzuniyyətinə görə hesablanmış kompensasiya məbləği</w:t>
        </w:r>
        <w:r>
          <w:rPr>
            <w:rFonts w:ascii="Calibri" w:hAnsi="Calibri"/>
          </w:rPr>
          <w:t>.15</w:t>
        </w:r>
      </w:hyperlink>
    </w:p>
    <w:p>
      <w:pPr>
        <w:pStyle w:val="BodyText"/>
        <w:tabs>
          <w:tab w:pos="10228" w:val="left" w:leader="dot"/>
        </w:tabs>
        <w:spacing w:before="144"/>
        <w:ind w:left="216"/>
        <w:rPr>
          <w:rFonts w:ascii="Calibri" w:hAnsi="Calibri"/>
        </w:rPr>
      </w:pPr>
      <w:hyperlink w:history="true" w:anchor="_bookmark19">
        <w:r>
          <w:rPr/>
          <w:t>Şəkil </w:t>
        </w:r>
        <w:r>
          <w:rPr>
            <w:rFonts w:ascii="Calibri" w:hAnsi="Calibri"/>
          </w:rPr>
          <w:t>11 </w:t>
        </w:r>
        <w:r>
          <w:rPr/>
          <w:t>. Redaktə </w:t>
        </w:r>
        <w:r>
          <w:rPr>
            <w:spacing w:val="-3"/>
          </w:rPr>
          <w:t>və</w:t>
        </w:r>
        <w:r>
          <w:rPr>
            <w:spacing w:val="-7"/>
          </w:rPr>
          <w:t> </w:t>
        </w:r>
        <w:r>
          <w:rPr/>
          <w:t>silmək</w:t>
        </w:r>
        <w:r>
          <w:rPr>
            <w:spacing w:val="1"/>
          </w:rPr>
          <w:t> </w:t>
        </w:r>
        <w:r>
          <w:rPr/>
          <w:t>əməliyyatları</w:t>
          <w:tab/>
        </w:r>
        <w:r>
          <w:rPr>
            <w:rFonts w:ascii="Calibri" w:hAnsi="Calibri"/>
          </w:rPr>
          <w:t>16</w:t>
        </w:r>
      </w:hyperlink>
    </w:p>
    <w:p>
      <w:pPr>
        <w:pStyle w:val="BodyText"/>
        <w:tabs>
          <w:tab w:pos="10228" w:val="left" w:leader="dot"/>
        </w:tabs>
        <w:spacing w:before="149"/>
        <w:ind w:left="216"/>
        <w:rPr>
          <w:rFonts w:ascii="Calibri" w:hAnsi="Calibri"/>
        </w:rPr>
      </w:pPr>
      <w:hyperlink w:history="true" w:anchor="_bookmark20">
        <w:r>
          <w:rPr/>
          <w:t>Şəkil </w:t>
        </w:r>
        <w:r>
          <w:rPr>
            <w:rFonts w:ascii="Calibri" w:hAnsi="Calibri"/>
          </w:rPr>
          <w:t>12 </w:t>
        </w:r>
        <w:r>
          <w:rPr/>
          <w:t>. “Nümunə faylı</w:t>
        </w:r>
        <w:r>
          <w:rPr>
            <w:spacing w:val="-12"/>
          </w:rPr>
          <w:t> </w:t>
        </w:r>
        <w:r>
          <w:rPr/>
          <w:t>endir”</w:t>
        </w:r>
        <w:r>
          <w:rPr>
            <w:spacing w:val="1"/>
          </w:rPr>
          <w:t> </w:t>
        </w:r>
        <w:r>
          <w:rPr/>
          <w:t>əməliyyatları</w:t>
          <w:tab/>
        </w:r>
        <w:r>
          <w:rPr>
            <w:rFonts w:ascii="Calibri" w:hAnsi="Calibri"/>
          </w:rPr>
          <w:t>17</w:t>
        </w:r>
      </w:hyperlink>
    </w:p>
    <w:p>
      <w:pPr>
        <w:pStyle w:val="BodyText"/>
        <w:tabs>
          <w:tab w:pos="10228" w:val="left" w:leader="dot"/>
        </w:tabs>
        <w:spacing w:before="143"/>
        <w:ind w:left="216"/>
        <w:rPr>
          <w:rFonts w:ascii="Calibri" w:hAnsi="Calibri"/>
        </w:rPr>
      </w:pPr>
      <w:hyperlink w:history="true" w:anchor="_bookmark22">
        <w:r>
          <w:rPr/>
          <w:t>Şəkil </w:t>
        </w:r>
        <w:r>
          <w:rPr>
            <w:rFonts w:ascii="Calibri" w:hAnsi="Calibri"/>
          </w:rPr>
          <w:t>13 </w:t>
        </w:r>
        <w:r>
          <w:rPr/>
          <w:t>. Muzdlu işlə əlaqədar ödəmə mənbəyində tutulan vergi üzrə güzəşt</w:t>
        </w:r>
        <w:r>
          <w:rPr>
            <w:spacing w:val="-21"/>
          </w:rPr>
          <w:t> </w:t>
        </w:r>
        <w:r>
          <w:rPr>
            <w:spacing w:val="-3"/>
          </w:rPr>
          <w:t>və</w:t>
        </w:r>
        <w:r>
          <w:rPr>
            <w:spacing w:val="-2"/>
          </w:rPr>
          <w:t> </w:t>
        </w:r>
        <w:r>
          <w:rPr/>
          <w:t>azadolmalar</w:t>
          <w:tab/>
        </w:r>
        <w:r>
          <w:rPr>
            <w:rFonts w:ascii="Calibri" w:hAnsi="Calibri"/>
          </w:rPr>
          <w:t>17</w:t>
        </w:r>
      </w:hyperlink>
    </w:p>
    <w:p>
      <w:pPr>
        <w:pStyle w:val="BodyText"/>
        <w:tabs>
          <w:tab w:pos="10228" w:val="left" w:leader="dot"/>
        </w:tabs>
        <w:spacing w:before="149"/>
        <w:ind w:left="216"/>
        <w:rPr>
          <w:rFonts w:ascii="Calibri" w:hAnsi="Calibri"/>
        </w:rPr>
      </w:pPr>
      <w:hyperlink w:history="true" w:anchor="_bookmark24">
        <w:r>
          <w:rPr/>
          <w:t>Şəkil </w:t>
        </w:r>
        <w:r>
          <w:rPr>
            <w:rFonts w:ascii="Calibri" w:hAnsi="Calibri"/>
          </w:rPr>
          <w:t>14 </w:t>
        </w:r>
        <w:r>
          <w:rPr/>
          <w:t>. MDSS haqqına cəlb</w:t>
        </w:r>
        <w:r>
          <w:rPr>
            <w:spacing w:val="-12"/>
          </w:rPr>
          <w:t> </w:t>
        </w:r>
        <w:r>
          <w:rPr/>
          <w:t>olunmayan</w:t>
        </w:r>
        <w:r>
          <w:rPr>
            <w:spacing w:val="-5"/>
          </w:rPr>
          <w:t> </w:t>
        </w:r>
        <w:r>
          <w:rPr/>
          <w:t>gəlirlər</w:t>
          <w:tab/>
        </w:r>
        <w:r>
          <w:rPr>
            <w:rFonts w:ascii="Calibri" w:hAnsi="Calibri"/>
          </w:rPr>
          <w:t>19</w:t>
        </w:r>
      </w:hyperlink>
    </w:p>
    <w:p>
      <w:pPr>
        <w:pStyle w:val="BodyText"/>
        <w:tabs>
          <w:tab w:pos="10228" w:val="left" w:leader="dot"/>
        </w:tabs>
        <w:spacing w:before="144"/>
        <w:ind w:left="216"/>
        <w:rPr>
          <w:rFonts w:ascii="Calibri" w:hAnsi="Calibri"/>
        </w:rPr>
      </w:pPr>
      <w:hyperlink w:history="true" w:anchor="_bookmark25">
        <w:r>
          <w:rPr/>
          <w:t>Şəkil </w:t>
        </w:r>
        <w:r>
          <w:rPr>
            <w:rFonts w:ascii="Calibri" w:hAnsi="Calibri"/>
          </w:rPr>
          <w:t>15 </w:t>
        </w:r>
        <w:r>
          <w:rPr/>
          <w:t>. Məcburi dövlət sosial sığorta haqqına cəlb olunmayan</w:t>
        </w:r>
        <w:r>
          <w:rPr>
            <w:spacing w:val="-26"/>
          </w:rPr>
          <w:t> </w:t>
        </w:r>
        <w:r>
          <w:rPr/>
          <w:t>gəlirlər</w:t>
        </w:r>
        <w:r>
          <w:rPr>
            <w:spacing w:val="2"/>
          </w:rPr>
          <w:t> </w:t>
        </w:r>
        <w:r>
          <w:rPr/>
          <w:t>cədvəli</w:t>
          <w:tab/>
        </w:r>
        <w:r>
          <w:rPr>
            <w:rFonts w:ascii="Calibri" w:hAnsi="Calibri"/>
          </w:rPr>
          <w:t>20</w:t>
        </w:r>
      </w:hyperlink>
    </w:p>
    <w:p>
      <w:pPr>
        <w:pStyle w:val="BodyText"/>
        <w:tabs>
          <w:tab w:pos="10228" w:val="left" w:leader="dot"/>
        </w:tabs>
        <w:spacing w:before="149"/>
        <w:ind w:left="216"/>
        <w:rPr>
          <w:rFonts w:ascii="Calibri" w:hAnsi="Calibri"/>
        </w:rPr>
      </w:pPr>
      <w:hyperlink w:history="true" w:anchor="_bookmark27">
        <w:r>
          <w:rPr/>
          <w:t>Şəkil </w:t>
        </w:r>
        <w:r>
          <w:rPr>
            <w:rFonts w:ascii="Calibri" w:hAnsi="Calibri"/>
          </w:rPr>
          <w:t>16 </w:t>
        </w:r>
        <w:r>
          <w:rPr/>
          <w:t>. İşsizlikdən sığorta haqqına cəlb</w:t>
        </w:r>
        <w:r>
          <w:rPr>
            <w:spacing w:val="-19"/>
          </w:rPr>
          <w:t> </w:t>
        </w:r>
        <w:r>
          <w:rPr/>
          <w:t>olunmsayan</w:t>
        </w:r>
        <w:r>
          <w:rPr>
            <w:spacing w:val="-4"/>
          </w:rPr>
          <w:t> </w:t>
        </w:r>
        <w:r>
          <w:rPr/>
          <w:t>gəlirlər</w:t>
          <w:tab/>
        </w:r>
        <w:r>
          <w:rPr>
            <w:rFonts w:ascii="Calibri" w:hAnsi="Calibri"/>
          </w:rPr>
          <w:t>21</w:t>
        </w:r>
      </w:hyperlink>
    </w:p>
    <w:p>
      <w:pPr>
        <w:pStyle w:val="BodyText"/>
        <w:tabs>
          <w:tab w:pos="10228" w:val="left" w:leader="dot"/>
        </w:tabs>
        <w:spacing w:line="357" w:lineRule="auto" w:before="149"/>
        <w:ind w:left="216" w:right="241"/>
        <w:rPr>
          <w:rFonts w:ascii="Calibri" w:hAnsi="Calibri"/>
        </w:rPr>
      </w:pPr>
      <w:hyperlink w:history="true" w:anchor="_bookmark29">
        <w:r>
          <w:rPr/>
          <w:t>Şəkil </w:t>
        </w:r>
        <w:r>
          <w:rPr>
            <w:rFonts w:ascii="Calibri" w:hAnsi="Calibri"/>
          </w:rPr>
          <w:t>17 </w:t>
        </w:r>
        <w:r>
          <w:rPr/>
          <w:t>. İşçilər (sığortaolunanlar) üzrə ümumi məlumat. Muzdlu işə </w:t>
        </w:r>
        <w:r>
          <w:rPr>
            <w:spacing w:val="-3"/>
          </w:rPr>
          <w:t>aid </w:t>
        </w:r>
        <w:r>
          <w:rPr/>
          <w:t>olunan faəliyyətlər üzrə -</w:t>
        </w:r>
      </w:hyperlink>
      <w:r>
        <w:rPr/>
        <w:t> </w:t>
      </w:r>
      <w:hyperlink w:history="true" w:anchor="_bookmark29">
        <w:r>
          <w:rPr/>
          <w:t>İşçilərin muzdlu işlə</w:t>
        </w:r>
        <w:r>
          <w:rPr>
            <w:spacing w:val="-8"/>
          </w:rPr>
          <w:t> </w:t>
        </w:r>
        <w:r>
          <w:rPr/>
          <w:t>əlaqədar</w:t>
        </w:r>
        <w:r>
          <w:rPr>
            <w:spacing w:val="2"/>
          </w:rPr>
          <w:t> </w:t>
        </w:r>
        <w:r>
          <w:rPr/>
          <w:t>məlumatları</w:t>
          <w:tab/>
        </w:r>
        <w:r>
          <w:rPr>
            <w:rFonts w:ascii="Calibri" w:hAnsi="Calibri"/>
          </w:rPr>
          <w:t>23</w:t>
        </w:r>
      </w:hyperlink>
    </w:p>
    <w:p>
      <w:pPr>
        <w:pStyle w:val="BodyText"/>
        <w:tabs>
          <w:tab w:pos="10228" w:val="left" w:leader="dot"/>
        </w:tabs>
        <w:spacing w:line="357" w:lineRule="auto" w:before="5"/>
        <w:ind w:left="216" w:right="241"/>
        <w:rPr>
          <w:rFonts w:ascii="Calibri" w:hAnsi="Calibri"/>
        </w:rPr>
      </w:pPr>
      <w:hyperlink w:history="true" w:anchor="_bookmark30">
        <w:r>
          <w:rPr/>
          <w:t>Şəkil </w:t>
        </w:r>
        <w:r>
          <w:rPr>
            <w:rFonts w:ascii="Calibri" w:hAnsi="Calibri"/>
          </w:rPr>
          <w:t>18 </w:t>
        </w:r>
        <w:r>
          <w:rPr/>
          <w:t>. İşçilər (sığortaolunanlar) üzrə ümumi məlumat. Muzdlu işə </w:t>
        </w:r>
        <w:r>
          <w:rPr>
            <w:spacing w:val="-3"/>
          </w:rPr>
          <w:t>aid </w:t>
        </w:r>
        <w:r>
          <w:rPr/>
          <w:t>olunan faəliyyətlər üzrə -</w:t>
        </w:r>
      </w:hyperlink>
      <w:r>
        <w:rPr/>
        <w:t> </w:t>
      </w:r>
      <w:hyperlink w:history="true" w:anchor="_bookmark30">
        <w:r>
          <w:rPr/>
          <w:t>Muzdlu </w:t>
        </w:r>
        <w:r>
          <w:rPr>
            <w:spacing w:val="-3"/>
          </w:rPr>
          <w:t>işlə </w:t>
        </w:r>
        <w:r>
          <w:rPr/>
          <w:t>əlaqədar ödəmə mənbəyindən tutulan</w:t>
        </w:r>
        <w:r>
          <w:rPr>
            <w:spacing w:val="6"/>
          </w:rPr>
          <w:t> </w:t>
        </w:r>
        <w:r>
          <w:rPr/>
          <w:t>vergi</w:t>
        </w:r>
        <w:r>
          <w:rPr>
            <w:spacing w:val="-8"/>
          </w:rPr>
          <w:t> </w:t>
        </w:r>
        <w:r>
          <w:rPr/>
          <w:t>üzrə</w:t>
          <w:tab/>
        </w:r>
        <w:r>
          <w:rPr>
            <w:rFonts w:ascii="Calibri" w:hAnsi="Calibri"/>
          </w:rPr>
          <w:t>24</w:t>
        </w:r>
      </w:hyperlink>
    </w:p>
    <w:p>
      <w:pPr>
        <w:pStyle w:val="BodyText"/>
        <w:tabs>
          <w:tab w:pos="10228" w:val="left" w:leader="dot"/>
        </w:tabs>
        <w:spacing w:line="357" w:lineRule="auto" w:before="6"/>
        <w:ind w:left="216" w:right="241"/>
        <w:rPr>
          <w:rFonts w:ascii="Calibri" w:hAnsi="Calibri"/>
        </w:rPr>
      </w:pPr>
      <w:hyperlink w:history="true" w:anchor="_bookmark31">
        <w:r>
          <w:rPr/>
          <w:t>Şəkil </w:t>
        </w:r>
        <w:r>
          <w:rPr>
            <w:rFonts w:ascii="Calibri" w:hAnsi="Calibri"/>
          </w:rPr>
          <w:t>19 </w:t>
        </w:r>
        <w:r>
          <w:rPr/>
          <w:t>. İşçilər (sığortaolunanlar) üzrə ümumi məlumat. Muzdlu </w:t>
        </w:r>
        <w:r>
          <w:rPr>
            <w:spacing w:val="-3"/>
          </w:rPr>
          <w:t>işə aid </w:t>
        </w:r>
        <w:r>
          <w:rPr/>
          <w:t>olunan faəliyyətlər üzrə -</w:t>
        </w:r>
      </w:hyperlink>
      <w:r>
        <w:rPr/>
        <w:t> </w:t>
      </w:r>
      <w:hyperlink w:history="true" w:anchor="_bookmark31">
        <w:r>
          <w:rPr/>
          <w:t>İşsizlikdən Sığorta</w:t>
        </w:r>
        <w:r>
          <w:rPr>
            <w:spacing w:val="-4"/>
          </w:rPr>
          <w:t> </w:t>
        </w:r>
        <w:r>
          <w:rPr/>
          <w:t>Haqqı</w:t>
        </w:r>
        <w:r>
          <w:rPr>
            <w:spacing w:val="-8"/>
          </w:rPr>
          <w:t> </w:t>
        </w:r>
        <w:r>
          <w:rPr/>
          <w:t>üzrə</w:t>
          <w:tab/>
        </w:r>
        <w:r>
          <w:rPr>
            <w:rFonts w:ascii="Calibri" w:hAnsi="Calibri"/>
          </w:rPr>
          <w:t>25</w:t>
        </w:r>
      </w:hyperlink>
    </w:p>
    <w:p>
      <w:pPr>
        <w:pStyle w:val="BodyText"/>
        <w:tabs>
          <w:tab w:pos="10228" w:val="left" w:leader="dot"/>
        </w:tabs>
        <w:spacing w:line="357" w:lineRule="auto" w:before="6"/>
        <w:ind w:left="216" w:right="241"/>
        <w:rPr>
          <w:rFonts w:ascii="Calibri" w:hAnsi="Calibri"/>
        </w:rPr>
      </w:pPr>
      <w:hyperlink w:history="true" w:anchor="_bookmark32">
        <w:r>
          <w:rPr/>
          <w:t>Şəkil </w:t>
        </w:r>
        <w:r>
          <w:rPr>
            <w:rFonts w:ascii="Calibri" w:hAnsi="Calibri"/>
          </w:rPr>
          <w:t>20 </w:t>
        </w:r>
        <w:r>
          <w:rPr/>
          <w:t>. İşçilər (sığortaolunanlar) üzrə ümumi məlumat. Muzdlu işə </w:t>
        </w:r>
        <w:r>
          <w:rPr>
            <w:spacing w:val="-3"/>
          </w:rPr>
          <w:t>aid </w:t>
        </w:r>
        <w:r>
          <w:rPr/>
          <w:t>olunan faəliyyətlər üzrə -</w:t>
        </w:r>
      </w:hyperlink>
      <w:r>
        <w:rPr/>
        <w:t> </w:t>
      </w:r>
      <w:hyperlink w:history="true" w:anchor="_bookmark32">
        <w:r>
          <w:rPr/>
          <w:t>Məcburi Dövlət Sosial</w:t>
        </w:r>
        <w:r>
          <w:rPr>
            <w:spacing w:val="-7"/>
          </w:rPr>
          <w:t> </w:t>
        </w:r>
        <w:r>
          <w:rPr/>
          <w:t>Sığorta</w:t>
        </w:r>
        <w:r>
          <w:rPr>
            <w:spacing w:val="4"/>
          </w:rPr>
          <w:t> </w:t>
        </w:r>
        <w:r>
          <w:rPr/>
          <w:t>üzrə</w:t>
          <w:tab/>
        </w:r>
        <w:r>
          <w:rPr>
            <w:rFonts w:ascii="Calibri" w:hAnsi="Calibri"/>
          </w:rPr>
          <w:t>26</w:t>
        </w:r>
      </w:hyperlink>
    </w:p>
    <w:p>
      <w:pPr>
        <w:pStyle w:val="BodyText"/>
        <w:spacing w:before="5"/>
        <w:ind w:left="216"/>
        <w:rPr>
          <w:rFonts w:ascii="Calibri" w:hAnsi="Calibri"/>
        </w:rPr>
      </w:pPr>
      <w:hyperlink w:history="true" w:anchor="_bookmark34">
        <w:r>
          <w:rPr/>
          <w:t>Şəkil </w:t>
        </w:r>
        <w:r>
          <w:rPr>
            <w:rFonts w:ascii="Calibri" w:hAnsi="Calibri"/>
          </w:rPr>
          <w:t>21  </w:t>
        </w:r>
        <w:r>
          <w:rPr/>
          <w:t>İşçilər (sığortaolunanlar) üzrə ümumi məlumat. Qeyri-Muzdlu </w:t>
        </w:r>
        <w:r>
          <w:rPr>
            <w:spacing w:val="-3"/>
          </w:rPr>
          <w:t>işə aid </w:t>
        </w:r>
        <w:r>
          <w:rPr/>
          <w:t>olunan faəliyyətlər</w:t>
        </w:r>
        <w:r>
          <w:rPr>
            <w:spacing w:val="-6"/>
          </w:rPr>
          <w:t> </w:t>
        </w:r>
        <w:r>
          <w:rPr>
            <w:spacing w:val="4"/>
          </w:rPr>
          <w:t>üzrə</w:t>
        </w:r>
        <w:r>
          <w:rPr>
            <w:rFonts w:ascii="Calibri" w:hAnsi="Calibri"/>
            <w:spacing w:val="4"/>
          </w:rPr>
          <w:t>.27</w:t>
        </w:r>
      </w:hyperlink>
    </w:p>
    <w:p>
      <w:pPr>
        <w:pStyle w:val="BodyText"/>
        <w:tabs>
          <w:tab w:pos="10228" w:val="left" w:leader="dot"/>
        </w:tabs>
        <w:spacing w:before="144"/>
        <w:ind w:left="216"/>
        <w:rPr>
          <w:rFonts w:ascii="Calibri" w:hAnsi="Calibri"/>
        </w:rPr>
      </w:pPr>
      <w:hyperlink w:history="true" w:anchor="_bookmark36">
        <w:r>
          <w:rPr/>
          <w:t>Şəkil </w:t>
        </w:r>
        <w:r>
          <w:rPr>
            <w:rFonts w:ascii="Calibri" w:hAnsi="Calibri"/>
          </w:rPr>
          <w:t>22 </w:t>
        </w:r>
        <w:r>
          <w:rPr/>
          <w:t>. İşçinin işləmədiyi </w:t>
        </w:r>
        <w:r>
          <w:rPr>
            <w:spacing w:val="-3"/>
          </w:rPr>
          <w:t>iş </w:t>
        </w:r>
        <w:r>
          <w:rPr/>
          <w:t>günləri</w:t>
        </w:r>
        <w:r>
          <w:rPr>
            <w:spacing w:val="-12"/>
          </w:rPr>
          <w:t> </w:t>
        </w:r>
        <w:r>
          <w:rPr/>
          <w:t>haqqında</w:t>
        </w:r>
        <w:r>
          <w:rPr>
            <w:spacing w:val="2"/>
          </w:rPr>
          <w:t> </w:t>
        </w:r>
        <w:r>
          <w:rPr/>
          <w:t>məlumat</w:t>
          <w:tab/>
        </w:r>
        <w:r>
          <w:rPr>
            <w:rFonts w:ascii="Calibri" w:hAnsi="Calibri"/>
          </w:rPr>
          <w:t>28</w:t>
        </w:r>
      </w:hyperlink>
    </w:p>
    <w:p>
      <w:pPr>
        <w:pStyle w:val="BodyText"/>
        <w:tabs>
          <w:tab w:pos="10228" w:val="left" w:leader="dot"/>
        </w:tabs>
        <w:spacing w:before="149"/>
        <w:ind w:left="216"/>
        <w:rPr>
          <w:rFonts w:ascii="Calibri" w:hAnsi="Calibri"/>
        </w:rPr>
      </w:pPr>
      <w:hyperlink w:history="true" w:anchor="_bookmark37">
        <w:r>
          <w:rPr/>
          <w:t>Şəkil </w:t>
        </w:r>
        <w:r>
          <w:rPr>
            <w:rFonts w:ascii="Calibri" w:hAnsi="Calibri"/>
          </w:rPr>
          <w:t>23 </w:t>
        </w:r>
        <w:r>
          <w:rPr/>
          <w:t>. İşçinin işləmədiyi </w:t>
        </w:r>
        <w:r>
          <w:rPr>
            <w:spacing w:val="-3"/>
          </w:rPr>
          <w:t>iş </w:t>
        </w:r>
        <w:r>
          <w:rPr/>
          <w:t>günləri haqqında məlumat</w:t>
        </w:r>
        <w:r>
          <w:rPr>
            <w:spacing w:val="-5"/>
          </w:rPr>
          <w:t> </w:t>
        </w:r>
        <w:r>
          <w:rPr/>
          <w:t>haqqında</w:t>
        </w:r>
        <w:r>
          <w:rPr>
            <w:spacing w:val="-2"/>
          </w:rPr>
          <w:t> </w:t>
        </w:r>
        <w:r>
          <w:rPr/>
          <w:t>cədvəl</w:t>
          <w:tab/>
        </w:r>
        <w:r>
          <w:rPr>
            <w:rFonts w:ascii="Calibri" w:hAnsi="Calibri"/>
          </w:rPr>
          <w:t>29</w:t>
        </w:r>
      </w:hyperlink>
    </w:p>
    <w:p>
      <w:pPr>
        <w:pStyle w:val="BodyText"/>
        <w:spacing w:before="148"/>
        <w:ind w:left="216"/>
        <w:rPr>
          <w:rFonts w:ascii="Calibri" w:hAnsi="Calibri"/>
        </w:rPr>
      </w:pPr>
      <w:hyperlink w:history="true" w:anchor="_bookmark39">
        <w:r>
          <w:rPr/>
          <w:t>Şəkil </w:t>
        </w:r>
        <w:r>
          <w:rPr>
            <w:rFonts w:ascii="Calibri" w:hAnsi="Calibri"/>
          </w:rPr>
          <w:t>24 </w:t>
        </w:r>
        <w:r>
          <w:rPr/>
          <w:t>. Muzdlu işdən gəlir əldə edən işçilərin sayı və gəlirləri barədə məlumat - İşçilərin sayı cədvəli</w:t>
        </w:r>
        <w:r>
          <w:rPr>
            <w:rFonts w:ascii="Calibri" w:hAnsi="Calibri"/>
          </w:rPr>
          <w:t>.30</w:t>
        </w:r>
      </w:hyperlink>
    </w:p>
    <w:p>
      <w:pPr>
        <w:pStyle w:val="BodyText"/>
        <w:tabs>
          <w:tab w:pos="10228" w:val="left" w:leader="dot"/>
        </w:tabs>
        <w:spacing w:before="144"/>
        <w:ind w:left="216"/>
        <w:rPr>
          <w:rFonts w:ascii="Calibri" w:hAnsi="Calibri"/>
        </w:rPr>
      </w:pPr>
      <w:hyperlink w:history="true" w:anchor="_bookmark40">
        <w:r>
          <w:rPr/>
          <w:t>Şəkil </w:t>
        </w:r>
        <w:r>
          <w:rPr>
            <w:rFonts w:ascii="Calibri" w:hAnsi="Calibri"/>
          </w:rPr>
          <w:t>25 </w:t>
        </w:r>
        <w:r>
          <w:rPr/>
          <w:t>. Muzdlu işdən gəlir əldə edən işçilərin sayı və gəlirləri barədə məlumat -</w:t>
        </w:r>
        <w:r>
          <w:rPr>
            <w:spacing w:val="-35"/>
          </w:rPr>
          <w:t> </w:t>
        </w:r>
        <w:r>
          <w:rPr/>
          <w:t>Gəlirlər</w:t>
        </w:r>
        <w:r>
          <w:rPr>
            <w:spacing w:val="-1"/>
          </w:rPr>
          <w:t> </w:t>
        </w:r>
        <w:r>
          <w:rPr/>
          <w:t>cədvəli</w:t>
          <w:tab/>
        </w:r>
        <w:r>
          <w:rPr>
            <w:rFonts w:ascii="Calibri" w:hAnsi="Calibri"/>
          </w:rPr>
          <w:t>31</w:t>
        </w:r>
      </w:hyperlink>
    </w:p>
    <w:p>
      <w:pPr>
        <w:spacing w:after="0"/>
        <w:rPr>
          <w:rFonts w:ascii="Calibri" w:hAnsi="Calibri"/>
        </w:rPr>
        <w:sectPr>
          <w:pgSz w:w="12240" w:h="15840"/>
          <w:pgMar w:header="0" w:footer="1051" w:top="500" w:bottom="1240" w:left="1200" w:right="320"/>
        </w:sectPr>
      </w:pPr>
    </w:p>
    <w:sdt>
      <w:sdtPr>
        <w:docPartObj>
          <w:docPartGallery w:val="Table of Contents"/>
          <w:docPartUnique/>
        </w:docPartObj>
      </w:sdtPr>
      <w:sdtEndPr/>
      <w:sdtContent>
        <w:p>
          <w:pPr>
            <w:pStyle w:val="TOC1"/>
            <w:tabs>
              <w:tab w:pos="10228" w:val="left" w:leader="dot"/>
            </w:tabs>
            <w:spacing w:line="362" w:lineRule="auto" w:before="68"/>
            <w:ind w:right="248"/>
            <w:jc w:val="both"/>
            <w:rPr>
              <w:rFonts w:ascii="Calibri" w:hAnsi="Calibri"/>
            </w:rPr>
          </w:pPr>
          <w:hyperlink w:history="true" w:anchor="_bookmark41">
            <w:r>
              <w:rPr/>
              <w:t>Şəkil </w:t>
            </w:r>
            <w:r>
              <w:rPr>
                <w:rFonts w:ascii="Calibri" w:hAnsi="Calibri"/>
              </w:rPr>
              <w:t>26 </w:t>
            </w:r>
            <w:r>
              <w:rPr/>
              <w:t>.Muzdlu işdən gəlir əldə edən işçilərin sayı və gəlirləri barədə məlumat - Vergilər üzrə güzəşt </w:t>
            </w:r>
            <w:r>
              <w:rPr>
                <w:spacing w:val="-3"/>
              </w:rPr>
              <w:t>və</w:t>
            </w:r>
          </w:hyperlink>
          <w:r>
            <w:rPr>
              <w:spacing w:val="-3"/>
            </w:rPr>
            <w:t> </w:t>
          </w:r>
          <w:hyperlink w:history="true" w:anchor="_bookmark41">
            <w:r>
              <w:rPr/>
              <w:t>azadolmalar, MDSS və işsizlikdən sığorta haqqına cəlb edilməyən</w:t>
            </w:r>
            <w:r>
              <w:rPr>
                <w:spacing w:val="-22"/>
              </w:rPr>
              <w:t> </w:t>
            </w:r>
            <w:r>
              <w:rPr/>
              <w:t>gəlirlər cədvəli</w:t>
              <w:tab/>
            </w:r>
            <w:r>
              <w:rPr>
                <w:rFonts w:ascii="Calibri" w:hAnsi="Calibri"/>
                <w:spacing w:val="-10"/>
              </w:rPr>
              <w:t>32</w:t>
            </w:r>
          </w:hyperlink>
        </w:p>
        <w:p>
          <w:pPr>
            <w:pStyle w:val="TOC1"/>
            <w:tabs>
              <w:tab w:pos="10228" w:val="left" w:leader="dot"/>
            </w:tabs>
            <w:spacing w:line="287" w:lineRule="exact" w:before="0"/>
            <w:jc w:val="both"/>
            <w:rPr>
              <w:rFonts w:ascii="Calibri" w:hAnsi="Calibri"/>
            </w:rPr>
          </w:pPr>
          <w:hyperlink w:history="true" w:anchor="_bookmark43">
            <w:r>
              <w:rPr/>
              <w:t>Şəkil </w:t>
            </w:r>
            <w:r>
              <w:rPr>
                <w:rFonts w:ascii="Calibri" w:hAnsi="Calibri"/>
              </w:rPr>
              <w:t>27 </w:t>
            </w:r>
            <w:r>
              <w:rPr/>
              <w:t>.Muzdlu işlə əlaqədar ödəmə mənbəyində tutulan</w:t>
            </w:r>
            <w:r>
              <w:rPr>
                <w:spacing w:val="-22"/>
              </w:rPr>
              <w:t> </w:t>
            </w:r>
            <w:r>
              <w:rPr/>
              <w:t>verginin</w:t>
            </w:r>
            <w:r>
              <w:rPr>
                <w:spacing w:val="1"/>
              </w:rPr>
              <w:t> </w:t>
            </w:r>
            <w:r>
              <w:rPr/>
              <w:t>hesablanması</w:t>
              <w:tab/>
            </w:r>
            <w:r>
              <w:rPr>
                <w:rFonts w:ascii="Calibri" w:hAnsi="Calibri"/>
              </w:rPr>
              <w:t>33</w:t>
            </w:r>
          </w:hyperlink>
        </w:p>
        <w:p>
          <w:pPr>
            <w:pStyle w:val="TOC1"/>
            <w:tabs>
              <w:tab w:pos="10228" w:val="left" w:leader="dot"/>
            </w:tabs>
            <w:spacing w:line="357" w:lineRule="auto"/>
            <w:ind w:right="246"/>
            <w:jc w:val="both"/>
            <w:rPr>
              <w:rFonts w:ascii="Calibri" w:hAnsi="Calibri"/>
            </w:rPr>
          </w:pPr>
          <w:hyperlink w:history="true" w:anchor="_bookmark44">
            <w:r>
              <w:rPr/>
              <w:t>Şəkil </w:t>
            </w:r>
            <w:r>
              <w:rPr>
                <w:rFonts w:ascii="Calibri" w:hAnsi="Calibri"/>
              </w:rPr>
              <w:t>28 </w:t>
            </w:r>
            <w:r>
              <w:rPr/>
              <w:t>. Muzdlu işlə əlaqədar ödəmə mənbəyində tutulan verginin hesablanması - Verginin</w:t>
            </w:r>
          </w:hyperlink>
          <w:r>
            <w:rPr/>
            <w:t> </w:t>
          </w:r>
          <w:hyperlink w:history="true" w:anchor="_bookmark44">
            <w:r>
              <w:rPr/>
              <w:t>Hesablanması</w:t>
              <w:tab/>
            </w:r>
            <w:r>
              <w:rPr>
                <w:rFonts w:ascii="Calibri" w:hAnsi="Calibri"/>
                <w:spacing w:val="-9"/>
              </w:rPr>
              <w:t>35</w:t>
            </w:r>
          </w:hyperlink>
        </w:p>
        <w:p>
          <w:pPr>
            <w:pStyle w:val="TOC1"/>
            <w:tabs>
              <w:tab w:pos="10228" w:val="left" w:leader="dot"/>
            </w:tabs>
            <w:spacing w:line="360" w:lineRule="auto" w:before="6"/>
            <w:ind w:right="244"/>
            <w:jc w:val="both"/>
            <w:rPr>
              <w:rFonts w:ascii="Calibri" w:hAnsi="Calibri"/>
            </w:rPr>
          </w:pPr>
          <w:hyperlink w:history="true" w:anchor="_bookmark45">
            <w:r>
              <w:rPr/>
              <w:t>Şəkil </w:t>
            </w:r>
            <w:r>
              <w:rPr>
                <w:rFonts w:ascii="Calibri" w:hAnsi="Calibri"/>
              </w:rPr>
              <w:t>29 </w:t>
            </w:r>
            <w:r>
              <w:rPr/>
              <w:t>. </w:t>
            </w:r>
            <w:r>
              <w:rPr>
                <w:spacing w:val="-3"/>
              </w:rPr>
              <w:t>AR </w:t>
            </w:r>
            <w:r>
              <w:rPr/>
              <w:t>ƏƏSMN yanında DSMF-nun qurumları tərəfindən digər işəgötürənlərin işçilərinə əmək</w:t>
            </w:r>
          </w:hyperlink>
          <w:r>
            <w:rPr/>
            <w:t> </w:t>
          </w:r>
          <w:hyperlink w:history="true" w:anchor="_bookmark45">
            <w:r>
              <w:rPr/>
              <w:t>qabiliyyətinin müvəqqəti itirilməsinə görə ödənilən müavinətlər </w:t>
            </w:r>
            <w:r>
              <w:rPr>
                <w:spacing w:val="-3"/>
              </w:rPr>
              <w:t>və </w:t>
            </w:r>
            <w:r>
              <w:rPr/>
              <w:t>digər ictimai təşkilatlar tərəfindən</w:t>
            </w:r>
          </w:hyperlink>
          <w:r>
            <w:rPr/>
            <w:t> </w:t>
          </w:r>
          <w:hyperlink w:history="true" w:anchor="_bookmark45">
            <w:r>
              <w:rPr/>
              <w:t>tabeliklərində olduğu qurumların işçilərinə ödənilən mükafatlar</w:t>
            </w:r>
            <w:r>
              <w:rPr>
                <w:spacing w:val="-20"/>
              </w:rPr>
              <w:t> </w:t>
            </w:r>
            <w:r>
              <w:rPr/>
              <w:t>üzrə</w:t>
            </w:r>
            <w:r>
              <w:rPr>
                <w:spacing w:val="-4"/>
              </w:rPr>
              <w:t> </w:t>
            </w:r>
            <w:r>
              <w:rPr/>
              <w:t>hesablamalar</w:t>
              <w:tab/>
            </w:r>
            <w:r>
              <w:rPr>
                <w:rFonts w:ascii="Calibri" w:hAnsi="Calibri"/>
                <w:spacing w:val="-8"/>
              </w:rPr>
              <w:t>36</w:t>
            </w:r>
          </w:hyperlink>
        </w:p>
        <w:p>
          <w:pPr>
            <w:pStyle w:val="TOC1"/>
            <w:tabs>
              <w:tab w:pos="10228" w:val="left" w:leader="dot"/>
            </w:tabs>
            <w:spacing w:line="292" w:lineRule="exact" w:before="0"/>
            <w:jc w:val="both"/>
            <w:rPr>
              <w:rFonts w:ascii="Calibri" w:hAnsi="Calibri"/>
            </w:rPr>
          </w:pPr>
          <w:hyperlink w:history="true" w:anchor="_bookmark47">
            <w:r>
              <w:rPr/>
              <w:t>Şəkil </w:t>
            </w:r>
            <w:r>
              <w:rPr>
                <w:rFonts w:ascii="Calibri" w:hAnsi="Calibri"/>
              </w:rPr>
              <w:t>30 </w:t>
            </w:r>
            <w:r>
              <w:rPr/>
              <w:t>.Muzdlu işlə əlaqədar ödəmə mənbəyində tutulan</w:t>
            </w:r>
            <w:r>
              <w:rPr>
                <w:spacing w:val="-22"/>
              </w:rPr>
              <w:t> </w:t>
            </w:r>
            <w:r>
              <w:rPr/>
              <w:t>verginin</w:t>
            </w:r>
            <w:r>
              <w:rPr>
                <w:spacing w:val="1"/>
              </w:rPr>
              <w:t> </w:t>
            </w:r>
            <w:r>
              <w:rPr/>
              <w:t>hesablanması</w:t>
              <w:tab/>
            </w:r>
            <w:r>
              <w:rPr>
                <w:rFonts w:ascii="Calibri" w:hAnsi="Calibri"/>
              </w:rPr>
              <w:t>37</w:t>
            </w:r>
          </w:hyperlink>
        </w:p>
        <w:p>
          <w:pPr>
            <w:pStyle w:val="TOC1"/>
            <w:tabs>
              <w:tab w:pos="10228" w:val="left" w:leader="dot"/>
            </w:tabs>
            <w:spacing w:line="357" w:lineRule="auto"/>
            <w:ind w:right="244"/>
            <w:jc w:val="both"/>
            <w:rPr>
              <w:rFonts w:ascii="Calibri" w:hAnsi="Calibri"/>
            </w:rPr>
          </w:pPr>
          <w:hyperlink w:history="true" w:anchor="_bookmark48">
            <w:r>
              <w:rPr/>
              <w:t>Şəkil </w:t>
            </w:r>
            <w:r>
              <w:rPr>
                <w:rFonts w:ascii="Calibri" w:hAnsi="Calibri"/>
              </w:rPr>
              <w:t>31 </w:t>
            </w:r>
            <w:r>
              <w:rPr/>
              <w:t>. Muzdlu işdən əldə edilən gəlirlər </w:t>
            </w:r>
            <w:r>
              <w:rPr>
                <w:spacing w:val="-3"/>
              </w:rPr>
              <w:t>ilə </w:t>
            </w:r>
            <w:r>
              <w:rPr/>
              <w:t>əlaqədar məcburi dövlət sosial sığorta haqqı üzrə cəlb</w:t>
            </w:r>
          </w:hyperlink>
          <w:r>
            <w:rPr/>
            <w:t> </w:t>
          </w:r>
          <w:hyperlink w:history="true" w:anchor="_bookmark48">
            <w:r>
              <w:rPr/>
              <w:t>edilən gəlirlər və</w:t>
            </w:r>
            <w:r>
              <w:rPr>
                <w:spacing w:val="-8"/>
              </w:rPr>
              <w:t> </w:t>
            </w:r>
            <w:r>
              <w:rPr/>
              <w:t>hesablamalar cədvəli</w:t>
              <w:tab/>
            </w:r>
            <w:r>
              <w:rPr>
                <w:rFonts w:ascii="Calibri" w:hAnsi="Calibri"/>
                <w:spacing w:val="-8"/>
              </w:rPr>
              <w:t>39</w:t>
            </w:r>
          </w:hyperlink>
        </w:p>
        <w:p>
          <w:pPr>
            <w:pStyle w:val="TOC1"/>
            <w:tabs>
              <w:tab w:pos="10228" w:val="left" w:leader="dot"/>
            </w:tabs>
            <w:spacing w:before="5"/>
            <w:jc w:val="both"/>
            <w:rPr>
              <w:rFonts w:ascii="Calibri" w:hAnsi="Calibri"/>
            </w:rPr>
          </w:pPr>
          <w:hyperlink w:history="true" w:anchor="_bookmark49">
            <w:r>
              <w:rPr/>
              <w:t>Şəkil </w:t>
            </w:r>
            <w:r>
              <w:rPr>
                <w:rFonts w:ascii="Calibri" w:hAnsi="Calibri"/>
              </w:rPr>
              <w:t>32 </w:t>
            </w:r>
            <w:r>
              <w:rPr/>
              <w:t>. İşsizlikdən sığorta haqqı üzrə cəlb edilən gəlirlər və</w:t>
            </w:r>
            <w:r>
              <w:rPr>
                <w:spacing w:val="-26"/>
              </w:rPr>
              <w:t> </w:t>
            </w:r>
            <w:r>
              <w:rPr/>
              <w:t>hesablamalar</w:t>
            </w:r>
            <w:r>
              <w:rPr>
                <w:spacing w:val="2"/>
              </w:rPr>
              <w:t> </w:t>
            </w:r>
            <w:r>
              <w:rPr/>
              <w:t>cədvəli</w:t>
              <w:tab/>
            </w:r>
            <w:r>
              <w:rPr>
                <w:rFonts w:ascii="Calibri" w:hAnsi="Calibri"/>
              </w:rPr>
              <w:t>40</w:t>
            </w:r>
          </w:hyperlink>
        </w:p>
        <w:p>
          <w:pPr>
            <w:pStyle w:val="TOC1"/>
            <w:tabs>
              <w:tab w:pos="10228" w:val="left" w:leader="dot"/>
            </w:tabs>
            <w:spacing w:line="362" w:lineRule="auto" w:before="144"/>
            <w:ind w:right="249"/>
            <w:jc w:val="both"/>
            <w:rPr>
              <w:rFonts w:ascii="Calibri" w:hAnsi="Calibri"/>
            </w:rPr>
          </w:pPr>
          <w:hyperlink w:history="true" w:anchor="_bookmark51">
            <w:r>
              <w:rPr/>
              <w:t>Şəkil </w:t>
            </w:r>
            <w:r>
              <w:rPr>
                <w:rFonts w:ascii="Calibri" w:hAnsi="Calibri"/>
              </w:rPr>
              <w:t>33 </w:t>
            </w:r>
            <w:r>
              <w:rPr/>
              <w:t>.MDSS haqqları üzrə muzdlu </w:t>
            </w:r>
            <w:r>
              <w:rPr>
                <w:spacing w:val="-3"/>
              </w:rPr>
              <w:t>işə </w:t>
            </w:r>
            <w:r>
              <w:rPr/>
              <w:t>aid olmayan fəaliyyətdən gəlir əldə edən sığortaolunanlar</w:t>
            </w:r>
          </w:hyperlink>
          <w:r>
            <w:rPr/>
            <w:t> </w:t>
          </w:r>
          <w:hyperlink w:history="true" w:anchor="_bookmark51">
            <w:r>
              <w:rPr/>
              <w:t>barədə</w:t>
            </w:r>
            <w:r>
              <w:rPr>
                <w:spacing w:val="1"/>
              </w:rPr>
              <w:t> </w:t>
            </w:r>
            <w:r>
              <w:rPr/>
              <w:t>məlumat</w:t>
              <w:tab/>
            </w:r>
            <w:r>
              <w:rPr>
                <w:rFonts w:ascii="Calibri" w:hAnsi="Calibri"/>
                <w:spacing w:val="-11"/>
              </w:rPr>
              <w:t>41</w:t>
            </w:r>
          </w:hyperlink>
        </w:p>
        <w:p>
          <w:pPr>
            <w:pStyle w:val="TOC1"/>
            <w:tabs>
              <w:tab w:pos="10228" w:val="left" w:leader="dot"/>
            </w:tabs>
            <w:spacing w:line="291" w:lineRule="exact" w:before="0"/>
            <w:jc w:val="both"/>
            <w:rPr>
              <w:rFonts w:ascii="Calibri" w:hAnsi="Calibri"/>
            </w:rPr>
          </w:pPr>
          <w:hyperlink w:history="true" w:anchor="_bookmark53">
            <w:r>
              <w:rPr/>
              <w:t>Şəkil </w:t>
            </w:r>
            <w:r>
              <w:rPr>
                <w:rFonts w:ascii="Calibri" w:hAnsi="Calibri"/>
              </w:rPr>
              <w:t>34 </w:t>
            </w:r>
            <w:r>
              <w:rPr/>
              <w:t>. Əlavə 2. Xarici əməkdaşlar</w:t>
            </w:r>
            <w:r>
              <w:rPr>
                <w:spacing w:val="-17"/>
              </w:rPr>
              <w:t> </w:t>
            </w:r>
            <w:r>
              <w:rPr/>
              <w:t>barədə</w:t>
            </w:r>
            <w:r>
              <w:rPr>
                <w:spacing w:val="2"/>
              </w:rPr>
              <w:t> </w:t>
            </w:r>
            <w:r>
              <w:rPr/>
              <w:t>məlumat</w:t>
              <w:tab/>
            </w:r>
            <w:r>
              <w:rPr>
                <w:rFonts w:ascii="Calibri" w:hAnsi="Calibri"/>
              </w:rPr>
              <w:t>42</w:t>
            </w:r>
          </w:hyperlink>
        </w:p>
        <w:p>
          <w:pPr>
            <w:pStyle w:val="TOC1"/>
            <w:tabs>
              <w:tab w:pos="10228" w:val="left" w:leader="dot"/>
            </w:tabs>
            <w:spacing w:before="144"/>
            <w:jc w:val="both"/>
            <w:rPr>
              <w:rFonts w:ascii="Calibri" w:hAnsi="Calibri"/>
            </w:rPr>
          </w:pPr>
          <w:hyperlink w:history="true" w:anchor="_bookmark54">
            <w:r>
              <w:rPr/>
              <w:t>Şəkil </w:t>
            </w:r>
            <w:r>
              <w:rPr>
                <w:rFonts w:ascii="Calibri" w:hAnsi="Calibri"/>
              </w:rPr>
              <w:t>35 </w:t>
            </w:r>
            <w:r>
              <w:rPr/>
              <w:t>. Əlavə 2. Xarici əməkdaşlar barədə məlumat –</w:t>
            </w:r>
            <w:r>
              <w:rPr>
                <w:spacing w:val="-14"/>
              </w:rPr>
              <w:t> </w:t>
            </w:r>
            <w:r>
              <w:rPr/>
              <w:t>Ümumi</w:t>
            </w:r>
            <w:r>
              <w:rPr>
                <w:spacing w:val="-5"/>
              </w:rPr>
              <w:t> </w:t>
            </w:r>
            <w:r>
              <w:rPr/>
              <w:t>Məlumat</w:t>
              <w:tab/>
            </w:r>
            <w:r>
              <w:rPr>
                <w:rFonts w:ascii="Calibri" w:hAnsi="Calibri"/>
              </w:rPr>
              <w:t>43</w:t>
            </w:r>
          </w:hyperlink>
        </w:p>
        <w:p>
          <w:pPr>
            <w:pStyle w:val="TOC1"/>
            <w:tabs>
              <w:tab w:pos="10228" w:val="left" w:leader="dot"/>
            </w:tabs>
            <w:rPr>
              <w:rFonts w:ascii="Calibri" w:hAnsi="Calibri"/>
            </w:rPr>
          </w:pPr>
          <w:hyperlink w:history="true" w:anchor="_bookmark55">
            <w:r>
              <w:rPr/>
              <w:t>Şəkil </w:t>
            </w:r>
            <w:r>
              <w:rPr>
                <w:rFonts w:ascii="Calibri" w:hAnsi="Calibri"/>
              </w:rPr>
              <w:t>36 </w:t>
            </w:r>
            <w:r>
              <w:rPr/>
              <w:t>. Əlavə 2. Xarici əməkdaşlar barədə məlumat – Müqavilə üzrə işçinin gəliri</w:t>
            </w:r>
            <w:r>
              <w:rPr>
                <w:spacing w:val="-31"/>
              </w:rPr>
              <w:t> </w:t>
            </w:r>
            <w:r>
              <w:rPr/>
              <w:t>barədə</w:t>
            </w:r>
            <w:r>
              <w:rPr>
                <w:spacing w:val="1"/>
              </w:rPr>
              <w:t> </w:t>
            </w:r>
            <w:r>
              <w:rPr/>
              <w:t>məlumat</w:t>
              <w:tab/>
            </w:r>
            <w:r>
              <w:rPr>
                <w:rFonts w:ascii="Calibri" w:hAnsi="Calibri"/>
              </w:rPr>
              <w:t>44</w:t>
            </w:r>
          </w:hyperlink>
        </w:p>
        <w:p>
          <w:pPr>
            <w:pStyle w:val="TOC1"/>
            <w:tabs>
              <w:tab w:pos="10228" w:val="left" w:leader="dot"/>
            </w:tabs>
            <w:spacing w:before="144"/>
            <w:rPr>
              <w:rFonts w:ascii="Calibri" w:hAnsi="Calibri"/>
            </w:rPr>
          </w:pPr>
          <w:hyperlink w:history="true" w:anchor="_bookmark56">
            <w:r>
              <w:rPr/>
              <w:t>Şəkil </w:t>
            </w:r>
            <w:r>
              <w:rPr>
                <w:rFonts w:ascii="Calibri" w:hAnsi="Calibri"/>
              </w:rPr>
              <w:t>37 </w:t>
            </w:r>
            <w:r>
              <w:rPr/>
              <w:t>. Əlavə 2. Xarici əməkdaşlar barədə məlumat – Gəlirləri</w:t>
            </w:r>
            <w:r>
              <w:rPr>
                <w:spacing w:val="-26"/>
              </w:rPr>
              <w:t> </w:t>
            </w:r>
            <w:r>
              <w:rPr/>
              <w:t>barədə</w:t>
            </w:r>
            <w:r>
              <w:rPr>
                <w:spacing w:val="1"/>
              </w:rPr>
              <w:t> </w:t>
            </w:r>
            <w:r>
              <w:rPr/>
              <w:t>məlumat</w:t>
              <w:tab/>
            </w:r>
            <w:r>
              <w:rPr>
                <w:rFonts w:ascii="Calibri" w:hAnsi="Calibri"/>
              </w:rPr>
              <w:t>45</w:t>
            </w:r>
          </w:hyperlink>
        </w:p>
        <w:p>
          <w:pPr>
            <w:pStyle w:val="TOC1"/>
            <w:tabs>
              <w:tab w:pos="10228" w:val="left" w:leader="dot"/>
            </w:tabs>
            <w:spacing w:line="357" w:lineRule="auto"/>
            <w:ind w:right="241"/>
            <w:rPr>
              <w:rFonts w:ascii="Calibri" w:hAnsi="Calibri"/>
            </w:rPr>
          </w:pPr>
          <w:hyperlink w:history="true" w:anchor="_bookmark58">
            <w:r>
              <w:rPr/>
              <w:t>Şəkil </w:t>
            </w:r>
            <w:r>
              <w:rPr>
                <w:rFonts w:ascii="Calibri" w:hAnsi="Calibri"/>
              </w:rPr>
              <w:t>38 </w:t>
            </w:r>
            <w:r>
              <w:rPr/>
              <w:t>. Əlavə 3. Həyatın yığım sığortasına cəlb olunmuş məbləğ (vaxtından əvvəl müqaviləyə xitam</w:t>
            </w:r>
          </w:hyperlink>
          <w:r>
            <w:rPr/>
            <w:t> </w:t>
          </w:r>
          <w:hyperlink w:history="true" w:anchor="_bookmark58">
            <w:r>
              <w:rPr/>
              <w:t>verildiyi</w:t>
            </w:r>
            <w:r>
              <w:rPr>
                <w:spacing w:val="-2"/>
              </w:rPr>
              <w:t> </w:t>
            </w:r>
            <w:r>
              <w:rPr/>
              <w:t>halda)</w:t>
              <w:tab/>
            </w:r>
            <w:r>
              <w:rPr>
                <w:rFonts w:ascii="Calibri" w:hAnsi="Calibri"/>
              </w:rPr>
              <w:t>46</w:t>
            </w:r>
          </w:hyperlink>
        </w:p>
        <w:p>
          <w:pPr>
            <w:pStyle w:val="TOC1"/>
            <w:tabs>
              <w:tab w:pos="10228" w:val="left" w:leader="dot"/>
            </w:tabs>
            <w:spacing w:line="357" w:lineRule="auto" w:before="5"/>
            <w:ind w:right="241"/>
            <w:rPr>
              <w:rFonts w:ascii="Calibri" w:hAnsi="Calibri"/>
            </w:rPr>
          </w:pPr>
          <w:hyperlink w:history="true" w:anchor="_bookmark59">
            <w:r>
              <w:rPr/>
              <w:t>Şəkil </w:t>
            </w:r>
            <w:r>
              <w:rPr>
                <w:rFonts w:ascii="Calibri" w:hAnsi="Calibri"/>
              </w:rPr>
              <w:t>39 </w:t>
            </w:r>
            <w:r>
              <w:rPr/>
              <w:t>. Əlavə 3. Həyatın yığım sığortasına cəlb olunmuş məbləğ (vaxtından əvvəl müqaviləyə xitam</w:t>
            </w:r>
          </w:hyperlink>
          <w:r>
            <w:rPr/>
            <w:t> </w:t>
          </w:r>
          <w:hyperlink w:history="true" w:anchor="_bookmark59">
            <w:r>
              <w:rPr/>
              <w:t>verildiyi halda) -</w:t>
            </w:r>
            <w:r>
              <w:rPr>
                <w:spacing w:val="-1"/>
              </w:rPr>
              <w:t> </w:t>
            </w:r>
            <w:r>
              <w:rPr/>
              <w:t>Sığortaolunanların</w:t>
            </w:r>
            <w:r>
              <w:rPr>
                <w:spacing w:val="-6"/>
              </w:rPr>
              <w:t> </w:t>
            </w:r>
            <w:r>
              <w:rPr/>
              <w:t>sayı</w:t>
              <w:tab/>
            </w:r>
            <w:r>
              <w:rPr>
                <w:rFonts w:ascii="Calibri" w:hAnsi="Calibri"/>
              </w:rPr>
              <w:t>47</w:t>
            </w:r>
          </w:hyperlink>
        </w:p>
        <w:p>
          <w:pPr>
            <w:pStyle w:val="TOC1"/>
            <w:tabs>
              <w:tab w:pos="10228" w:val="left" w:leader="dot"/>
            </w:tabs>
            <w:spacing w:before="6"/>
            <w:rPr>
              <w:rFonts w:ascii="Calibri" w:hAnsi="Calibri"/>
            </w:rPr>
          </w:pPr>
          <w:hyperlink w:history="true" w:anchor="_bookmark60">
            <w:r>
              <w:rPr/>
              <w:t>Şəkil </w:t>
            </w:r>
            <w:r>
              <w:rPr>
                <w:rFonts w:ascii="Calibri" w:hAnsi="Calibri"/>
              </w:rPr>
              <w:t>40 </w:t>
            </w:r>
            <w:r>
              <w:rPr/>
              <w:t>. Sığortaolunanların həyatın yığım sığortasına cəlb olunmuş məbləği</w:t>
            </w:r>
            <w:r>
              <w:rPr>
                <w:spacing w:val="-36"/>
              </w:rPr>
              <w:t> </w:t>
            </w:r>
            <w:r>
              <w:rPr/>
              <w:t>üzrə</w:t>
            </w:r>
            <w:r>
              <w:rPr>
                <w:spacing w:val="2"/>
              </w:rPr>
              <w:t> </w:t>
            </w:r>
            <w:r>
              <w:rPr/>
              <w:t>hesablamalar</w:t>
              <w:tab/>
            </w:r>
            <w:r>
              <w:rPr>
                <w:rFonts w:ascii="Calibri" w:hAnsi="Calibri"/>
              </w:rPr>
              <w:t>48</w:t>
            </w:r>
          </w:hyperlink>
        </w:p>
        <w:p>
          <w:pPr>
            <w:pStyle w:val="TOC1"/>
            <w:tabs>
              <w:tab w:pos="10228" w:val="left" w:leader="dot"/>
            </w:tabs>
            <w:rPr>
              <w:rFonts w:ascii="Calibri" w:hAnsi="Calibri"/>
            </w:rPr>
          </w:pPr>
          <w:hyperlink w:history="true" w:anchor="_bookmark61">
            <w:r>
              <w:rPr/>
              <w:t>Şəkil </w:t>
            </w:r>
            <w:r>
              <w:rPr>
                <w:rFonts w:ascii="Calibri" w:hAnsi="Calibri"/>
              </w:rPr>
              <w:t>41 </w:t>
            </w:r>
            <w:r>
              <w:rPr/>
              <w:t>. Sığortaolunanların həyatın yığım sığortasına cəlb olunmuş məbləği</w:t>
            </w:r>
            <w:r>
              <w:rPr>
                <w:spacing w:val="-35"/>
              </w:rPr>
              <w:t> </w:t>
            </w:r>
            <w:r>
              <w:rPr/>
              <w:t>üzrə</w:t>
            </w:r>
            <w:r>
              <w:rPr>
                <w:spacing w:val="2"/>
              </w:rPr>
              <w:t> </w:t>
            </w:r>
            <w:r>
              <w:rPr/>
              <w:t>hesablamalar</w:t>
              <w:tab/>
            </w:r>
            <w:r>
              <w:rPr>
                <w:rFonts w:ascii="Calibri" w:hAnsi="Calibri"/>
              </w:rPr>
              <w:t>49</w:t>
            </w:r>
          </w:hyperlink>
        </w:p>
        <w:p>
          <w:pPr>
            <w:pStyle w:val="TOC1"/>
            <w:tabs>
              <w:tab w:pos="10228" w:val="left" w:leader="dot"/>
            </w:tabs>
            <w:spacing w:before="144"/>
            <w:rPr>
              <w:rFonts w:ascii="Calibri" w:hAnsi="Calibri"/>
            </w:rPr>
          </w:pPr>
          <w:hyperlink w:history="true" w:anchor="_bookmark62">
            <w:r>
              <w:rPr/>
              <w:t>Şəkil </w:t>
            </w:r>
            <w:r>
              <w:rPr>
                <w:rFonts w:ascii="Calibri" w:hAnsi="Calibri"/>
              </w:rPr>
              <w:t>42 </w:t>
            </w:r>
            <w:r>
              <w:rPr/>
              <w:t>. Hesabatı hazırla - Sığortaedənin məlumatları və</w:t>
            </w:r>
            <w:r>
              <w:rPr>
                <w:spacing w:val="-32"/>
              </w:rPr>
              <w:t> </w:t>
            </w:r>
            <w:r>
              <w:rPr/>
              <w:t>Əsas</w:t>
            </w:r>
            <w:r>
              <w:rPr>
                <w:spacing w:val="1"/>
              </w:rPr>
              <w:t> </w:t>
            </w:r>
            <w:r>
              <w:rPr/>
              <w:t>məlumatlar</w:t>
              <w:tab/>
            </w:r>
            <w:r>
              <w:rPr>
                <w:rFonts w:ascii="Calibri" w:hAnsi="Calibri"/>
              </w:rPr>
              <w:t>50</w:t>
            </w:r>
          </w:hyperlink>
        </w:p>
        <w:p>
          <w:pPr>
            <w:pStyle w:val="TOC1"/>
            <w:tabs>
              <w:tab w:pos="10228" w:val="left" w:leader="dot"/>
            </w:tabs>
            <w:rPr>
              <w:rFonts w:ascii="Calibri" w:hAnsi="Calibri"/>
            </w:rPr>
          </w:pPr>
          <w:hyperlink w:history="true" w:anchor="_bookmark63">
            <w:r>
              <w:rPr/>
              <w:t>Şəkil </w:t>
            </w:r>
            <w:r>
              <w:rPr>
                <w:rFonts w:ascii="Calibri" w:hAnsi="Calibri"/>
              </w:rPr>
              <w:t>43 </w:t>
            </w:r>
            <w:r>
              <w:rPr/>
              <w:t>. Hesabatı hazırla -</w:t>
            </w:r>
            <w:r>
              <w:rPr>
                <w:spacing w:val="-12"/>
              </w:rPr>
              <w:t> </w:t>
            </w:r>
            <w:r>
              <w:rPr/>
              <w:t>Hesabatın</w:t>
            </w:r>
            <w:r>
              <w:rPr>
                <w:spacing w:val="-1"/>
              </w:rPr>
              <w:t> </w:t>
            </w:r>
            <w:r>
              <w:rPr/>
              <w:t>məlumatları</w:t>
              <w:tab/>
            </w:r>
            <w:r>
              <w:rPr>
                <w:rFonts w:ascii="Calibri" w:hAnsi="Calibri"/>
              </w:rPr>
              <w:t>51</w:t>
            </w:r>
          </w:hyperlink>
        </w:p>
        <w:p>
          <w:pPr>
            <w:pStyle w:val="TOC1"/>
            <w:tabs>
              <w:tab w:pos="10228" w:val="left" w:leader="dot"/>
            </w:tabs>
            <w:spacing w:before="143"/>
            <w:rPr>
              <w:rFonts w:ascii="Calibri" w:hAnsi="Calibri"/>
            </w:rPr>
          </w:pPr>
          <w:hyperlink w:history="true" w:anchor="_bookmark65">
            <w:r>
              <w:rPr/>
              <w:t>Şəkil </w:t>
            </w:r>
            <w:r>
              <w:rPr>
                <w:rFonts w:ascii="Calibri" w:hAnsi="Calibri"/>
              </w:rPr>
              <w:t>44 </w:t>
            </w:r>
            <w:r>
              <w:rPr/>
              <w:t>.</w:t>
            </w:r>
            <w:r>
              <w:rPr>
                <w:spacing w:val="-7"/>
              </w:rPr>
              <w:t> </w:t>
            </w:r>
            <w:r>
              <w:rPr/>
              <w:t>Qaralamalar</w:t>
            </w:r>
            <w:r>
              <w:rPr>
                <w:spacing w:val="1"/>
              </w:rPr>
              <w:t> </w:t>
            </w:r>
            <w:r>
              <w:rPr/>
              <w:t>səhifəsi</w:t>
              <w:tab/>
            </w:r>
            <w:r>
              <w:rPr>
                <w:rFonts w:ascii="Calibri" w:hAnsi="Calibri"/>
              </w:rPr>
              <w:t>52</w:t>
            </w:r>
          </w:hyperlink>
        </w:p>
        <w:p>
          <w:pPr>
            <w:pStyle w:val="TOC1"/>
            <w:tabs>
              <w:tab w:pos="10228" w:val="left" w:leader="dot"/>
            </w:tabs>
            <w:rPr>
              <w:rFonts w:ascii="Calibri" w:hAnsi="Calibri"/>
            </w:rPr>
          </w:pPr>
          <w:hyperlink w:history="true" w:anchor="_bookmark66">
            <w:r>
              <w:rPr/>
              <w:t>Şəkil </w:t>
            </w:r>
            <w:r>
              <w:rPr>
                <w:rFonts w:ascii="Calibri" w:hAnsi="Calibri"/>
              </w:rPr>
              <w:t>45 </w:t>
            </w:r>
            <w:r>
              <w:rPr/>
              <w:t>.</w:t>
            </w:r>
            <w:r>
              <w:rPr>
                <w:spacing w:val="-8"/>
              </w:rPr>
              <w:t> </w:t>
            </w:r>
            <w:r>
              <w:rPr/>
              <w:t>Dəyişdir</w:t>
            </w:r>
            <w:r>
              <w:rPr>
                <w:spacing w:val="2"/>
              </w:rPr>
              <w:t> </w:t>
            </w:r>
            <w:r>
              <w:rPr/>
              <w:t>əməliyyatı</w:t>
              <w:tab/>
            </w:r>
            <w:r>
              <w:rPr>
                <w:rFonts w:ascii="Calibri" w:hAnsi="Calibri"/>
              </w:rPr>
              <w:t>53</w:t>
            </w:r>
          </w:hyperlink>
        </w:p>
        <w:p>
          <w:pPr>
            <w:pStyle w:val="TOC1"/>
            <w:tabs>
              <w:tab w:pos="10228" w:val="left" w:leader="dot"/>
            </w:tabs>
            <w:spacing w:before="144"/>
            <w:rPr>
              <w:rFonts w:ascii="Calibri" w:hAnsi="Calibri"/>
            </w:rPr>
          </w:pPr>
          <w:hyperlink w:history="true" w:anchor="_bookmark68">
            <w:r>
              <w:rPr/>
              <w:t>Şəkil </w:t>
            </w:r>
            <w:r>
              <w:rPr>
                <w:rFonts w:ascii="Calibri" w:hAnsi="Calibri"/>
              </w:rPr>
              <w:t>46 </w:t>
            </w:r>
            <w:r>
              <w:rPr/>
              <w:t>.</w:t>
            </w:r>
            <w:r>
              <w:rPr>
                <w:spacing w:val="-5"/>
              </w:rPr>
              <w:t> </w:t>
            </w:r>
            <w:r>
              <w:rPr/>
              <w:t>Ləğv</w:t>
            </w:r>
            <w:r>
              <w:rPr>
                <w:spacing w:val="-4"/>
              </w:rPr>
              <w:t> </w:t>
            </w:r>
            <w:r>
              <w:rPr/>
              <w:t>et</w:t>
              <w:tab/>
            </w:r>
            <w:r>
              <w:rPr>
                <w:rFonts w:ascii="Calibri" w:hAnsi="Calibri"/>
              </w:rPr>
              <w:t>54</w:t>
            </w:r>
          </w:hyperlink>
        </w:p>
        <w:p>
          <w:pPr>
            <w:pStyle w:val="TOC1"/>
            <w:tabs>
              <w:tab w:pos="10228" w:val="left" w:leader="dot"/>
            </w:tabs>
            <w:rPr>
              <w:rFonts w:ascii="Calibri" w:hAnsi="Calibri"/>
            </w:rPr>
          </w:pPr>
          <w:hyperlink w:history="true" w:anchor="_bookmark69">
            <w:r>
              <w:rPr/>
              <w:t>Şəkil </w:t>
            </w:r>
            <w:r>
              <w:rPr>
                <w:rFonts w:ascii="Calibri" w:hAnsi="Calibri"/>
              </w:rPr>
              <w:t>47 </w:t>
            </w:r>
            <w:r>
              <w:rPr/>
              <w:t>. Yoxla</w:t>
            </w:r>
            <w:r>
              <w:rPr>
                <w:spacing w:val="-8"/>
              </w:rPr>
              <w:t> </w:t>
            </w:r>
            <w:r>
              <w:rPr/>
              <w:t>əməliyyatının nəticəsi</w:t>
              <w:tab/>
            </w:r>
            <w:r>
              <w:rPr>
                <w:rFonts w:ascii="Calibri" w:hAnsi="Calibri"/>
              </w:rPr>
              <w:t>55</w:t>
            </w:r>
          </w:hyperlink>
        </w:p>
        <w:p>
          <w:pPr>
            <w:pStyle w:val="TOC1"/>
            <w:tabs>
              <w:tab w:pos="10228" w:val="left" w:leader="dot"/>
            </w:tabs>
            <w:spacing w:before="144"/>
            <w:rPr>
              <w:rFonts w:ascii="Calibri" w:hAnsi="Calibri"/>
            </w:rPr>
          </w:pPr>
          <w:hyperlink w:history="true" w:anchor="_bookmark70">
            <w:r>
              <w:rPr/>
              <w:t>Şəkil </w:t>
            </w:r>
            <w:r>
              <w:rPr>
                <w:rFonts w:ascii="Calibri" w:hAnsi="Calibri"/>
              </w:rPr>
              <w:t>48 </w:t>
            </w:r>
            <w:r>
              <w:rPr/>
              <w:t>. İmzala</w:t>
            </w:r>
            <w:r>
              <w:rPr>
                <w:spacing w:val="-6"/>
              </w:rPr>
              <w:t> </w:t>
            </w:r>
            <w:r>
              <w:rPr/>
              <w:t>və</w:t>
            </w:r>
            <w:r>
              <w:rPr>
                <w:spacing w:val="-1"/>
              </w:rPr>
              <w:t> </w:t>
            </w:r>
            <w:r>
              <w:rPr/>
              <w:t>Göndər</w:t>
              <w:tab/>
            </w:r>
            <w:r>
              <w:rPr>
                <w:rFonts w:ascii="Calibri" w:hAnsi="Calibri"/>
              </w:rPr>
              <w:t>56</w:t>
            </w:r>
          </w:hyperlink>
        </w:p>
        <w:p>
          <w:pPr>
            <w:pStyle w:val="TOC1"/>
            <w:tabs>
              <w:tab w:pos="10228" w:val="left" w:leader="dot"/>
            </w:tabs>
            <w:spacing w:after="20"/>
            <w:rPr>
              <w:rFonts w:ascii="Calibri" w:hAnsi="Calibri"/>
            </w:rPr>
          </w:pPr>
          <w:hyperlink w:history="true" w:anchor="_bookmark72">
            <w:r>
              <w:rPr/>
              <w:t>Şəkil </w:t>
            </w:r>
            <w:r>
              <w:rPr>
                <w:rFonts w:ascii="Calibri" w:hAnsi="Calibri"/>
              </w:rPr>
              <w:t>49 </w:t>
            </w:r>
            <w:r>
              <w:rPr/>
              <w:t>.</w:t>
            </w:r>
            <w:r>
              <w:rPr>
                <w:spacing w:val="-9"/>
              </w:rPr>
              <w:t> </w:t>
            </w:r>
            <w:r>
              <w:rPr/>
              <w:t>"Göndərdiklərim"</w:t>
            </w:r>
            <w:r>
              <w:rPr>
                <w:spacing w:val="3"/>
              </w:rPr>
              <w:t> </w:t>
            </w:r>
            <w:r>
              <w:rPr/>
              <w:t>bölməsi</w:t>
              <w:tab/>
            </w:r>
            <w:r>
              <w:rPr>
                <w:rFonts w:ascii="Calibri" w:hAnsi="Calibri"/>
              </w:rPr>
              <w:t>57</w:t>
            </w:r>
          </w:hyperlink>
        </w:p>
        <w:p>
          <w:pPr>
            <w:pStyle w:val="TOC1"/>
            <w:tabs>
              <w:tab w:pos="10468" w:val="right" w:leader="dot"/>
            </w:tabs>
            <w:spacing w:before="68"/>
            <w:rPr>
              <w:rFonts w:ascii="Calibri" w:hAnsi="Calibri"/>
            </w:rPr>
          </w:pPr>
          <w:hyperlink w:history="true" w:anchor="_bookmark74">
            <w:r>
              <w:rPr/>
              <w:t>Şəkil </w:t>
            </w:r>
            <w:r>
              <w:rPr>
                <w:rFonts w:ascii="Calibri" w:hAnsi="Calibri"/>
              </w:rPr>
              <w:t>50 </w:t>
            </w:r>
            <w:r>
              <w:rPr/>
              <w:t>. Göndərdiklərim</w:t>
            </w:r>
            <w:r>
              <w:rPr>
                <w:spacing w:val="-9"/>
              </w:rPr>
              <w:t> </w:t>
            </w:r>
            <w:r>
              <w:rPr/>
              <w:t>–</w:t>
            </w:r>
            <w:r>
              <w:rPr>
                <w:spacing w:val="7"/>
              </w:rPr>
              <w:t> </w:t>
            </w:r>
            <w:r>
              <w:rPr/>
              <w:t>Axtarış</w:t>
              <w:tab/>
            </w:r>
            <w:r>
              <w:rPr>
                <w:rFonts w:ascii="Calibri" w:hAnsi="Calibri"/>
              </w:rPr>
              <w:t>58</w:t>
            </w:r>
          </w:hyperlink>
        </w:p>
      </w:sdtContent>
    </w:sdt>
    <w:p>
      <w:pPr>
        <w:spacing w:after="0"/>
        <w:rPr>
          <w:rFonts w:ascii="Calibri" w:hAnsi="Calibri"/>
        </w:rPr>
        <w:sectPr>
          <w:pgSz w:w="12240" w:h="15840"/>
          <w:pgMar w:header="0" w:footer="1051" w:top="500" w:bottom="1356" w:left="1200" w:right="320"/>
        </w:sectPr>
      </w:pPr>
    </w:p>
    <w:p>
      <w:pPr>
        <w:spacing w:before="65"/>
        <w:ind w:left="216" w:right="0" w:firstLine="0"/>
        <w:jc w:val="left"/>
        <w:rPr>
          <w:b/>
          <w:sz w:val="32"/>
        </w:rPr>
      </w:pPr>
      <w:bookmarkStart w:name="Terminlər və abreviaturalar" w:id="5"/>
      <w:bookmarkEnd w:id="5"/>
      <w:r>
        <w:rPr/>
      </w:r>
      <w:bookmarkStart w:name="_bookmark2" w:id="6"/>
      <w:bookmarkEnd w:id="6"/>
      <w:r>
        <w:rPr/>
      </w:r>
      <w:r>
        <w:rPr>
          <w:b/>
          <w:color w:val="2E5395"/>
          <w:sz w:val="32"/>
        </w:rPr>
        <w:t>Terminlər və abreviaturalar</w:t>
      </w:r>
    </w:p>
    <w:p>
      <w:pPr>
        <w:pStyle w:val="BodyText"/>
        <w:rPr>
          <w:b/>
          <w:sz w:val="20"/>
        </w:rPr>
      </w:pPr>
    </w:p>
    <w:p>
      <w:pPr>
        <w:pStyle w:val="BodyText"/>
        <w:rPr>
          <w:b/>
          <w:sz w:val="20"/>
        </w:rPr>
      </w:pPr>
    </w:p>
    <w:p>
      <w:pPr>
        <w:pStyle w:val="BodyText"/>
        <w:spacing w:before="3" w:after="1"/>
        <w:rPr>
          <w:b/>
          <w:sz w:val="28"/>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49"/>
        <w:gridCol w:w="6881"/>
      </w:tblGrid>
      <w:tr>
        <w:trPr>
          <w:trHeight w:val="714" w:hRule="atLeast"/>
        </w:trPr>
        <w:tc>
          <w:tcPr>
            <w:tcW w:w="3049" w:type="dxa"/>
          </w:tcPr>
          <w:p>
            <w:pPr>
              <w:pStyle w:val="TableParagraph"/>
              <w:rPr>
                <w:sz w:val="24"/>
              </w:rPr>
            </w:pPr>
            <w:r>
              <w:rPr>
                <w:sz w:val="24"/>
              </w:rPr>
              <w:t>AR</w:t>
            </w:r>
          </w:p>
        </w:tc>
        <w:tc>
          <w:tcPr>
            <w:tcW w:w="6881" w:type="dxa"/>
          </w:tcPr>
          <w:p>
            <w:pPr>
              <w:pStyle w:val="TableParagraph"/>
              <w:ind w:left="283"/>
              <w:rPr>
                <w:sz w:val="24"/>
              </w:rPr>
            </w:pPr>
            <w:r>
              <w:rPr>
                <w:sz w:val="24"/>
              </w:rPr>
              <w:t>Azərbaycan Respublikası</w:t>
            </w:r>
          </w:p>
        </w:tc>
      </w:tr>
      <w:tr>
        <w:trPr>
          <w:trHeight w:val="715" w:hRule="atLeast"/>
        </w:trPr>
        <w:tc>
          <w:tcPr>
            <w:tcW w:w="3049" w:type="dxa"/>
          </w:tcPr>
          <w:p>
            <w:pPr>
              <w:pStyle w:val="TableParagraph"/>
              <w:spacing w:before="217"/>
              <w:rPr>
                <w:sz w:val="24"/>
              </w:rPr>
            </w:pPr>
            <w:r>
              <w:rPr>
                <w:sz w:val="24"/>
              </w:rPr>
              <w:t>DSMF</w:t>
            </w:r>
          </w:p>
        </w:tc>
        <w:tc>
          <w:tcPr>
            <w:tcW w:w="6881" w:type="dxa"/>
          </w:tcPr>
          <w:p>
            <w:pPr>
              <w:pStyle w:val="TableParagraph"/>
              <w:spacing w:before="217"/>
              <w:ind w:left="283"/>
              <w:rPr>
                <w:sz w:val="24"/>
              </w:rPr>
            </w:pPr>
            <w:r>
              <w:rPr>
                <w:sz w:val="24"/>
              </w:rPr>
              <w:t>Dövlət Sosial Müdafiə Fondu</w:t>
            </w:r>
          </w:p>
        </w:tc>
      </w:tr>
      <w:tr>
        <w:trPr>
          <w:trHeight w:val="719" w:hRule="atLeast"/>
        </w:trPr>
        <w:tc>
          <w:tcPr>
            <w:tcW w:w="3049" w:type="dxa"/>
          </w:tcPr>
          <w:p>
            <w:pPr>
              <w:pStyle w:val="TableParagraph"/>
              <w:rPr>
                <w:sz w:val="24"/>
              </w:rPr>
            </w:pPr>
            <w:r>
              <w:rPr>
                <w:sz w:val="24"/>
              </w:rPr>
              <w:t>FİN</w:t>
            </w:r>
          </w:p>
        </w:tc>
        <w:tc>
          <w:tcPr>
            <w:tcW w:w="6881" w:type="dxa"/>
          </w:tcPr>
          <w:p>
            <w:pPr>
              <w:pStyle w:val="TableParagraph"/>
              <w:ind w:left="283"/>
              <w:rPr>
                <w:sz w:val="24"/>
              </w:rPr>
            </w:pPr>
            <w:r>
              <w:rPr>
                <w:sz w:val="24"/>
              </w:rPr>
              <w:t>Fərdi İdentifikasiya Nömrəsi</w:t>
            </w:r>
          </w:p>
        </w:tc>
      </w:tr>
      <w:tr>
        <w:trPr>
          <w:trHeight w:val="715" w:hRule="atLeast"/>
        </w:trPr>
        <w:tc>
          <w:tcPr>
            <w:tcW w:w="3049" w:type="dxa"/>
          </w:tcPr>
          <w:p>
            <w:pPr>
              <w:pStyle w:val="TableParagraph"/>
              <w:rPr>
                <w:sz w:val="24"/>
              </w:rPr>
            </w:pPr>
            <w:r>
              <w:rPr>
                <w:sz w:val="24"/>
              </w:rPr>
              <w:t>İS</w:t>
            </w:r>
          </w:p>
        </w:tc>
        <w:tc>
          <w:tcPr>
            <w:tcW w:w="6881" w:type="dxa"/>
          </w:tcPr>
          <w:p>
            <w:pPr>
              <w:pStyle w:val="TableParagraph"/>
              <w:ind w:left="283"/>
              <w:rPr>
                <w:sz w:val="24"/>
              </w:rPr>
            </w:pPr>
            <w:r>
              <w:rPr>
                <w:sz w:val="24"/>
              </w:rPr>
              <w:t>İşsizlikdən Sığorta</w:t>
            </w:r>
          </w:p>
        </w:tc>
      </w:tr>
      <w:tr>
        <w:trPr>
          <w:trHeight w:val="714" w:hRule="atLeast"/>
        </w:trPr>
        <w:tc>
          <w:tcPr>
            <w:tcW w:w="3049" w:type="dxa"/>
          </w:tcPr>
          <w:p>
            <w:pPr>
              <w:pStyle w:val="TableParagraph"/>
              <w:rPr>
                <w:sz w:val="24"/>
              </w:rPr>
            </w:pPr>
            <w:r>
              <w:rPr>
                <w:sz w:val="24"/>
              </w:rPr>
              <w:t>İTS</w:t>
            </w:r>
          </w:p>
        </w:tc>
        <w:tc>
          <w:tcPr>
            <w:tcW w:w="6881" w:type="dxa"/>
          </w:tcPr>
          <w:p>
            <w:pPr>
              <w:pStyle w:val="TableParagraph"/>
              <w:ind w:left="283"/>
              <w:rPr>
                <w:sz w:val="24"/>
              </w:rPr>
            </w:pPr>
            <w:r>
              <w:rPr>
                <w:sz w:val="24"/>
              </w:rPr>
              <w:t>İcbari Tibbi Sığorta</w:t>
            </w:r>
          </w:p>
        </w:tc>
      </w:tr>
      <w:tr>
        <w:trPr>
          <w:trHeight w:val="715" w:hRule="atLeast"/>
        </w:trPr>
        <w:tc>
          <w:tcPr>
            <w:tcW w:w="3049" w:type="dxa"/>
          </w:tcPr>
          <w:p>
            <w:pPr>
              <w:pStyle w:val="TableParagraph"/>
              <w:rPr>
                <w:sz w:val="24"/>
              </w:rPr>
            </w:pPr>
            <w:r>
              <w:rPr>
                <w:sz w:val="24"/>
              </w:rPr>
              <w:t>MDSS</w:t>
            </w:r>
          </w:p>
        </w:tc>
        <w:tc>
          <w:tcPr>
            <w:tcW w:w="6881" w:type="dxa"/>
          </w:tcPr>
          <w:p>
            <w:pPr>
              <w:pStyle w:val="TableParagraph"/>
              <w:ind w:left="283"/>
              <w:rPr>
                <w:sz w:val="24"/>
              </w:rPr>
            </w:pPr>
            <w:r>
              <w:rPr>
                <w:sz w:val="24"/>
              </w:rPr>
              <w:t>Məcburi Dövlət Sosial Sığortası</w:t>
            </w:r>
          </w:p>
        </w:tc>
      </w:tr>
      <w:tr>
        <w:trPr>
          <w:trHeight w:val="719" w:hRule="atLeast"/>
        </w:trPr>
        <w:tc>
          <w:tcPr>
            <w:tcW w:w="3049" w:type="dxa"/>
          </w:tcPr>
          <w:p>
            <w:pPr>
              <w:pStyle w:val="TableParagraph"/>
              <w:rPr>
                <w:sz w:val="24"/>
              </w:rPr>
            </w:pPr>
            <w:r>
              <w:rPr>
                <w:sz w:val="24"/>
              </w:rPr>
              <w:t>SSN</w:t>
            </w:r>
          </w:p>
        </w:tc>
        <w:tc>
          <w:tcPr>
            <w:tcW w:w="6881" w:type="dxa"/>
          </w:tcPr>
          <w:p>
            <w:pPr>
              <w:pStyle w:val="TableParagraph"/>
              <w:ind w:left="283"/>
              <w:rPr>
                <w:sz w:val="24"/>
              </w:rPr>
            </w:pPr>
            <w:r>
              <w:rPr>
                <w:sz w:val="24"/>
              </w:rPr>
              <w:t>Sosial Sığorta Nömrəsi</w:t>
            </w:r>
          </w:p>
        </w:tc>
      </w:tr>
      <w:tr>
        <w:trPr>
          <w:trHeight w:val="715" w:hRule="atLeast"/>
        </w:trPr>
        <w:tc>
          <w:tcPr>
            <w:tcW w:w="3049" w:type="dxa"/>
          </w:tcPr>
          <w:p>
            <w:pPr>
              <w:pStyle w:val="TableParagraph"/>
              <w:rPr>
                <w:sz w:val="24"/>
              </w:rPr>
            </w:pPr>
            <w:r>
              <w:rPr>
                <w:sz w:val="24"/>
              </w:rPr>
              <w:t>SUN</w:t>
            </w:r>
          </w:p>
        </w:tc>
        <w:tc>
          <w:tcPr>
            <w:tcW w:w="6881" w:type="dxa"/>
          </w:tcPr>
          <w:p>
            <w:pPr>
              <w:pStyle w:val="TableParagraph"/>
              <w:ind w:left="283"/>
              <w:rPr>
                <w:sz w:val="24"/>
              </w:rPr>
            </w:pPr>
            <w:r>
              <w:rPr>
                <w:sz w:val="24"/>
              </w:rPr>
              <w:t>Sığortaedənin Uçot Nömrəsi</w:t>
            </w:r>
          </w:p>
        </w:tc>
      </w:tr>
      <w:tr>
        <w:trPr>
          <w:trHeight w:val="714" w:hRule="atLeast"/>
        </w:trPr>
        <w:tc>
          <w:tcPr>
            <w:tcW w:w="3049" w:type="dxa"/>
          </w:tcPr>
          <w:p>
            <w:pPr>
              <w:pStyle w:val="TableParagraph"/>
              <w:rPr>
                <w:sz w:val="24"/>
              </w:rPr>
            </w:pPr>
            <w:r>
              <w:rPr>
                <w:sz w:val="24"/>
              </w:rPr>
              <w:t>VÖEN</w:t>
            </w:r>
          </w:p>
        </w:tc>
        <w:tc>
          <w:tcPr>
            <w:tcW w:w="6881" w:type="dxa"/>
          </w:tcPr>
          <w:p>
            <w:pPr>
              <w:pStyle w:val="TableParagraph"/>
              <w:ind w:left="0" w:right="2119"/>
              <w:jc w:val="right"/>
              <w:rPr>
                <w:sz w:val="24"/>
              </w:rPr>
            </w:pPr>
            <w:r>
              <w:rPr>
                <w:sz w:val="24"/>
              </w:rPr>
              <w:t>Vergi Ödəyicilərinin Eyniləşdirmə Nömrəsi</w:t>
            </w:r>
          </w:p>
        </w:tc>
      </w:tr>
      <w:tr>
        <w:trPr>
          <w:trHeight w:val="719" w:hRule="atLeast"/>
        </w:trPr>
        <w:tc>
          <w:tcPr>
            <w:tcW w:w="3049" w:type="dxa"/>
          </w:tcPr>
          <w:p>
            <w:pPr>
              <w:pStyle w:val="TableParagraph"/>
              <w:spacing w:before="212"/>
              <w:rPr>
                <w:rFonts w:ascii="Times New Roman" w:hAnsi="Times New Roman"/>
                <w:sz w:val="24"/>
              </w:rPr>
            </w:pPr>
            <w:r>
              <w:rPr>
                <w:rFonts w:ascii="Times New Roman" w:hAnsi="Times New Roman"/>
                <w:sz w:val="24"/>
              </w:rPr>
              <w:t>ƏƏSMN</w:t>
            </w:r>
          </w:p>
        </w:tc>
        <w:tc>
          <w:tcPr>
            <w:tcW w:w="6881" w:type="dxa"/>
          </w:tcPr>
          <w:p>
            <w:pPr>
              <w:pStyle w:val="TableParagraph"/>
              <w:ind w:left="0" w:right="2111"/>
              <w:jc w:val="right"/>
              <w:rPr>
                <w:sz w:val="24"/>
              </w:rPr>
            </w:pPr>
            <w:r>
              <w:rPr>
                <w:sz w:val="24"/>
              </w:rPr>
              <w:t>Əmək və Əhalİnİn Sosİal Müdafiəsi Nazirliyi</w:t>
            </w:r>
          </w:p>
        </w:tc>
      </w:tr>
    </w:tbl>
    <w:p>
      <w:pPr>
        <w:spacing w:after="0"/>
        <w:jc w:val="right"/>
        <w:rPr>
          <w:sz w:val="24"/>
        </w:rPr>
        <w:sectPr>
          <w:pgSz w:w="12240" w:h="15840"/>
          <w:pgMar w:header="0" w:footer="1051" w:top="500" w:bottom="1240" w:left="1200" w:right="320"/>
        </w:sectPr>
      </w:pPr>
    </w:p>
    <w:p>
      <w:pPr>
        <w:pStyle w:val="ListParagraph"/>
        <w:numPr>
          <w:ilvl w:val="0"/>
          <w:numId w:val="3"/>
        </w:numPr>
        <w:tabs>
          <w:tab w:pos="577" w:val="left" w:leader="none"/>
        </w:tabs>
        <w:spacing w:line="240" w:lineRule="auto" w:before="65" w:after="0"/>
        <w:ind w:left="576" w:right="0" w:hanging="361"/>
        <w:jc w:val="left"/>
        <w:rPr>
          <w:b/>
          <w:sz w:val="32"/>
        </w:rPr>
      </w:pPr>
      <w:bookmarkStart w:name="1. Giriş" w:id="7"/>
      <w:bookmarkEnd w:id="7"/>
      <w:r>
        <w:rPr/>
      </w:r>
      <w:bookmarkStart w:name="_bookmark3" w:id="8"/>
      <w:bookmarkEnd w:id="8"/>
      <w:r>
        <w:rPr/>
      </w:r>
      <w:bookmarkStart w:name="_bookmark3" w:id="9"/>
      <w:bookmarkEnd w:id="9"/>
      <w:r>
        <w:rPr>
          <w:b/>
          <w:color w:val="2E5395"/>
          <w:sz w:val="32"/>
        </w:rPr>
        <w:t>G</w:t>
      </w:r>
      <w:r>
        <w:rPr>
          <w:b/>
          <w:color w:val="2E5395"/>
          <w:sz w:val="32"/>
        </w:rPr>
        <w:t>iriş</w:t>
      </w:r>
    </w:p>
    <w:p>
      <w:pPr>
        <w:spacing w:line="362" w:lineRule="auto" w:before="177"/>
        <w:ind w:left="216" w:right="246" w:firstLine="0"/>
        <w:jc w:val="both"/>
        <w:rPr>
          <w:sz w:val="24"/>
        </w:rPr>
      </w:pPr>
      <w:r>
        <w:rPr>
          <w:b/>
          <w:sz w:val="24"/>
        </w:rPr>
        <w:t>“Muzdlu və qeyri-muzdlu işlə əlaqədar vahid bəyannamə (Vergi, MDSS, İS, İTS)” </w:t>
      </w:r>
      <w:r>
        <w:rPr>
          <w:sz w:val="24"/>
        </w:rPr>
        <w:t>Azərbaycan Respublikasının Qanununa əsasən sığortaedənlər uçotda olduqları vergi orqanına rüb başa  çatdıqdan sonra növbəti ayın 20-dən gec olmayaraq və hər rüb üçün ayrı-ayrılıqda təqdim</w:t>
      </w:r>
      <w:r>
        <w:rPr>
          <w:spacing w:val="-18"/>
          <w:sz w:val="24"/>
        </w:rPr>
        <w:t> </w:t>
      </w:r>
      <w:r>
        <w:rPr>
          <w:sz w:val="24"/>
        </w:rPr>
        <w:t>etməlidirlər.</w:t>
      </w:r>
    </w:p>
    <w:p>
      <w:pPr>
        <w:pStyle w:val="BodyText"/>
        <w:spacing w:line="362" w:lineRule="auto" w:before="152"/>
        <w:ind w:left="216" w:right="241"/>
        <w:jc w:val="both"/>
      </w:pPr>
      <w:r>
        <w:rPr/>
        <w:t>Bu təlimatda sığortaedənlər tərəfindən tərtib olunan Muzdlu işlə əlaqədar ödəmə mənbəyindən tutulan vergi, Məcburi dövlət sosial sığortası, İşsizlik Sığortası və İcbari tibbi sığorta haqları üzrə hesabatların onlayn tərtib olunması qaydaları öz əksini tapmışdır.</w:t>
      </w:r>
    </w:p>
    <w:p>
      <w:pPr>
        <w:pStyle w:val="BodyText"/>
        <w:spacing w:before="11"/>
        <w:rPr>
          <w:sz w:val="20"/>
        </w:rPr>
      </w:pPr>
    </w:p>
    <w:p>
      <w:pPr>
        <w:pStyle w:val="ListParagraph"/>
        <w:numPr>
          <w:ilvl w:val="0"/>
          <w:numId w:val="3"/>
        </w:numPr>
        <w:tabs>
          <w:tab w:pos="543" w:val="left" w:leader="none"/>
        </w:tabs>
        <w:spacing w:line="240" w:lineRule="auto" w:before="0" w:after="0"/>
        <w:ind w:left="542" w:right="0" w:hanging="327"/>
        <w:jc w:val="left"/>
        <w:rPr>
          <w:b/>
          <w:sz w:val="32"/>
        </w:rPr>
      </w:pPr>
      <w:bookmarkStart w:name="2. Sistemə giriş" w:id="10"/>
      <w:bookmarkEnd w:id="10"/>
      <w:r>
        <w:rPr/>
      </w:r>
      <w:bookmarkStart w:name="_bookmark4" w:id="11"/>
      <w:bookmarkEnd w:id="11"/>
      <w:r>
        <w:rPr/>
      </w:r>
      <w:bookmarkStart w:name="_bookmark4" w:id="12"/>
      <w:bookmarkEnd w:id="12"/>
      <w:r>
        <w:rPr>
          <w:b/>
          <w:color w:val="2E5395"/>
          <w:spacing w:val="-3"/>
          <w:sz w:val="32"/>
        </w:rPr>
        <w:t>S</w:t>
      </w:r>
      <w:r>
        <w:rPr>
          <w:b/>
          <w:color w:val="2E5395"/>
          <w:spacing w:val="-3"/>
          <w:sz w:val="32"/>
        </w:rPr>
        <w:t>istemə</w:t>
      </w:r>
      <w:r>
        <w:rPr>
          <w:b/>
          <w:color w:val="2E5395"/>
          <w:spacing w:val="2"/>
          <w:sz w:val="32"/>
        </w:rPr>
        <w:t> </w:t>
      </w:r>
      <w:r>
        <w:rPr>
          <w:b/>
          <w:color w:val="2E5395"/>
          <w:sz w:val="32"/>
        </w:rPr>
        <w:t>giriş</w:t>
      </w:r>
    </w:p>
    <w:p>
      <w:pPr>
        <w:spacing w:line="362" w:lineRule="auto" w:before="177"/>
        <w:ind w:left="216" w:right="241" w:firstLine="0"/>
        <w:jc w:val="both"/>
        <w:rPr>
          <w:sz w:val="24"/>
        </w:rPr>
      </w:pPr>
      <w:r>
        <w:rPr>
          <w:sz w:val="24"/>
        </w:rPr>
        <w:t>İstifadəçi (Sığortaedən) sistemə daxil olmaq üçün ilk öncə </w:t>
      </w:r>
      <w:hyperlink r:id="rId6">
        <w:r>
          <w:rPr>
            <w:color w:val="0462C1"/>
            <w:sz w:val="24"/>
            <w:u w:val="single" w:color="0462C1"/>
          </w:rPr>
          <w:t>www.e-taxes.gov.az</w:t>
        </w:r>
      </w:hyperlink>
      <w:r>
        <w:rPr>
          <w:color w:val="0462C1"/>
          <w:sz w:val="24"/>
        </w:rPr>
        <w:t> </w:t>
      </w:r>
      <w:r>
        <w:rPr>
          <w:sz w:val="24"/>
        </w:rPr>
        <w:t>saytına </w:t>
      </w:r>
      <w:r>
        <w:rPr>
          <w:b/>
          <w:i/>
          <w:sz w:val="24"/>
        </w:rPr>
        <w:t>(Şəkil 1) </w:t>
      </w:r>
      <w:r>
        <w:rPr>
          <w:sz w:val="24"/>
        </w:rPr>
        <w:t>daxil olur. Burada </w:t>
      </w:r>
      <w:r>
        <w:rPr>
          <w:b/>
          <w:sz w:val="24"/>
        </w:rPr>
        <w:t>“İnternet Vergi İdarəsi” </w:t>
      </w:r>
      <w:r>
        <w:rPr>
          <w:sz w:val="24"/>
        </w:rPr>
        <w:t>yazısının alt hissəsində yerləşən </w:t>
      </w:r>
      <w:r>
        <w:rPr>
          <w:b/>
          <w:sz w:val="24"/>
        </w:rPr>
        <w:t>“Giriş” </w:t>
      </w:r>
      <w:r>
        <w:rPr>
          <w:sz w:val="24"/>
        </w:rPr>
        <w:t>düyməsini</w:t>
      </w:r>
      <w:r>
        <w:rPr>
          <w:spacing w:val="-8"/>
          <w:sz w:val="24"/>
        </w:rPr>
        <w:t> </w:t>
      </w:r>
      <w:r>
        <w:rPr>
          <w:sz w:val="24"/>
        </w:rPr>
        <w:t>sıxır.</w:t>
      </w:r>
    </w:p>
    <w:p>
      <w:pPr>
        <w:pStyle w:val="BodyText"/>
        <w:spacing w:before="5"/>
        <w:rPr>
          <w:sz w:val="11"/>
        </w:rPr>
      </w:pPr>
      <w:r>
        <w:rPr/>
        <w:pict>
          <v:group style="position:absolute;margin-left:93.025002pt;margin-top:8.544258pt;width:470pt;height:316.9pt;mso-position-horizontal-relative:page;mso-position-vertical-relative:paragraph;z-index:-251658240;mso-wrap-distance-left:0;mso-wrap-distance-right:0" coordorigin="1861,171" coordsize="9400,6338">
            <v:shape style="position:absolute;left:1880;top:190;width:9360;height:6298" type="#_x0000_t75" stroked="false">
              <v:imagedata r:id="rId7" o:title=""/>
            </v:shape>
            <v:rect style="position:absolute;left:1870;top:180;width:9380;height:6318" filled="false" stroked="true" strokeweight="1pt" strokecolor="#4471c4">
              <v:stroke dashstyle="solid"/>
            </v:rect>
            <w10:wrap type="topAndBottom"/>
          </v:group>
        </w:pict>
      </w:r>
    </w:p>
    <w:p>
      <w:pPr>
        <w:pStyle w:val="BodyText"/>
        <w:rPr>
          <w:sz w:val="22"/>
        </w:rPr>
      </w:pPr>
    </w:p>
    <w:p>
      <w:pPr>
        <w:spacing w:before="0"/>
        <w:ind w:left="201" w:right="231" w:firstLine="0"/>
        <w:jc w:val="center"/>
        <w:rPr>
          <w:b/>
          <w:i/>
          <w:sz w:val="24"/>
        </w:rPr>
      </w:pPr>
      <w:r>
        <w:rPr>
          <w:b/>
          <w:i/>
          <w:sz w:val="24"/>
        </w:rPr>
        <w:t>Şəkil </w:t>
      </w:r>
      <w:bookmarkStart w:name="_bookmark5" w:id="13"/>
      <w:bookmarkEnd w:id="13"/>
      <w:r>
        <w:rPr>
          <w:b/>
          <w:i/>
          <w:sz w:val="24"/>
        </w:rPr>
        <w:t>1.</w:t>
      </w:r>
      <w:r>
        <w:rPr>
          <w:b/>
          <w:i/>
          <w:sz w:val="24"/>
        </w:rPr>
        <w:t> https:</w:t>
      </w:r>
      <w:hyperlink r:id="rId6">
        <w:r>
          <w:rPr>
            <w:b/>
            <w:i/>
            <w:sz w:val="24"/>
          </w:rPr>
          <w:t>//www.e-taxes.gov.az</w:t>
        </w:r>
      </w:hyperlink>
      <w:r>
        <w:rPr>
          <w:b/>
          <w:i/>
          <w:sz w:val="24"/>
        </w:rPr>
        <w:t> saytı</w:t>
      </w:r>
    </w:p>
    <w:p>
      <w:pPr>
        <w:pStyle w:val="BodyText"/>
        <w:rPr>
          <w:b/>
          <w:i/>
          <w:sz w:val="26"/>
        </w:rPr>
      </w:pPr>
    </w:p>
    <w:p>
      <w:pPr>
        <w:pStyle w:val="BodyText"/>
        <w:rPr>
          <w:b/>
          <w:i/>
          <w:sz w:val="26"/>
        </w:rPr>
      </w:pPr>
    </w:p>
    <w:p>
      <w:pPr>
        <w:spacing w:line="362" w:lineRule="auto" w:before="168"/>
        <w:ind w:left="216" w:right="249" w:firstLine="0"/>
        <w:jc w:val="both"/>
        <w:rPr>
          <w:sz w:val="24"/>
        </w:rPr>
      </w:pPr>
      <w:r>
        <w:rPr>
          <w:sz w:val="24"/>
        </w:rPr>
        <w:t>İstifadəçi </w:t>
      </w:r>
      <w:r>
        <w:rPr>
          <w:b/>
          <w:sz w:val="24"/>
        </w:rPr>
        <w:t>“Sistemə giriş səhifəsi”</w:t>
      </w:r>
      <w:r>
        <w:rPr>
          <w:sz w:val="24"/>
        </w:rPr>
        <w:t>nə </w:t>
      </w:r>
      <w:r>
        <w:rPr>
          <w:b/>
          <w:i/>
          <w:sz w:val="24"/>
        </w:rPr>
        <w:t>(Şəkil 2) </w:t>
      </w:r>
      <w:r>
        <w:rPr>
          <w:sz w:val="24"/>
        </w:rPr>
        <w:t>daxil olur. Burada sistemə giriş üsulları öz əksini tapmışdır. Sistemə </w:t>
      </w:r>
      <w:r>
        <w:rPr>
          <w:b/>
          <w:sz w:val="24"/>
        </w:rPr>
        <w:t>ASAN imza, İstifadəçi kodu və parol, E-imza </w:t>
      </w:r>
      <w:r>
        <w:rPr>
          <w:sz w:val="24"/>
        </w:rPr>
        <w:t>ilə daxil olmaq mümkündür. İstifadəçi qeyd</w:t>
      </w:r>
    </w:p>
    <w:p>
      <w:pPr>
        <w:spacing w:after="0" w:line="362" w:lineRule="auto"/>
        <w:jc w:val="both"/>
        <w:rPr>
          <w:sz w:val="24"/>
        </w:rPr>
        <w:sectPr>
          <w:pgSz w:w="12240" w:h="15840"/>
          <w:pgMar w:header="0" w:footer="1051" w:top="500" w:bottom="1240" w:left="1200" w:right="320"/>
        </w:sectPr>
      </w:pPr>
    </w:p>
    <w:p>
      <w:pPr>
        <w:spacing w:line="362" w:lineRule="auto" w:before="78"/>
        <w:ind w:left="216" w:right="247" w:firstLine="0"/>
        <w:jc w:val="both"/>
        <w:rPr>
          <w:sz w:val="24"/>
        </w:rPr>
      </w:pPr>
      <w:r>
        <w:rPr>
          <w:sz w:val="24"/>
        </w:rPr>
        <w:t>edilən vasitələrdən birini seçir və müvafiq məlumatları daxil edir. </w:t>
      </w:r>
      <w:r>
        <w:rPr>
          <w:b/>
          <w:sz w:val="24"/>
        </w:rPr>
        <w:t>“Bölmə” </w:t>
      </w:r>
      <w:r>
        <w:rPr>
          <w:sz w:val="24"/>
        </w:rPr>
        <w:t>xanasında siyahıdan </w:t>
      </w:r>
      <w:r>
        <w:rPr>
          <w:b/>
          <w:sz w:val="24"/>
        </w:rPr>
        <w:t>“Muzdlu və qeyri-muzdlu işlə əlaqədar vahid bəyannamə (Vergi, MDSS, İS, İTS)”</w:t>
      </w:r>
      <w:r>
        <w:rPr>
          <w:sz w:val="24"/>
        </w:rPr>
        <w:t>ni seçir.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0"/>
        </w:rPr>
      </w:pPr>
      <w:r>
        <w:rPr/>
        <w:pict>
          <v:group style="position:absolute;margin-left:91.775002pt;margin-top:8.072422pt;width:470pt;height:267.9pt;mso-position-horizontal-relative:page;mso-position-vertical-relative:paragraph;z-index:-251657216;mso-wrap-distance-left:0;mso-wrap-distance-right:0" coordorigin="1836,161" coordsize="9400,5358">
            <v:shape style="position:absolute;left:1855;top:181;width:9360;height:5318" type="#_x0000_t75" stroked="false">
              <v:imagedata r:id="rId8" o:title=""/>
            </v:shape>
            <v:rect style="position:absolute;left:1845;top:171;width:9380;height:5338" filled="false" stroked="true" strokeweight="1.0pt" strokecolor="#4471c4">
              <v:stroke dashstyle="solid"/>
            </v:rect>
            <w10:wrap type="topAndBottom"/>
          </v:group>
        </w:pict>
      </w:r>
    </w:p>
    <w:p>
      <w:pPr>
        <w:pStyle w:val="BodyText"/>
        <w:spacing w:before="4"/>
      </w:pPr>
    </w:p>
    <w:p>
      <w:pPr>
        <w:spacing w:before="0"/>
        <w:ind w:left="201" w:right="241" w:firstLine="0"/>
        <w:jc w:val="center"/>
        <w:rPr>
          <w:b/>
          <w:i/>
          <w:sz w:val="24"/>
        </w:rPr>
      </w:pPr>
      <w:r>
        <w:rPr>
          <w:b/>
          <w:i/>
          <w:sz w:val="24"/>
        </w:rPr>
        <w:t>Şəkil </w:t>
      </w:r>
      <w:bookmarkStart w:name="_bookmark6" w:id="14"/>
      <w:bookmarkEnd w:id="14"/>
      <w:r>
        <w:rPr>
          <w:b/>
          <w:i/>
          <w:sz w:val="24"/>
        </w:rPr>
        <w:t>2.</w:t>
      </w:r>
      <w:r>
        <w:rPr>
          <w:b/>
          <w:i/>
          <w:sz w:val="24"/>
        </w:rPr>
        <w:t> Sistemə giriş pəncərəsi</w:t>
      </w:r>
    </w:p>
    <w:p>
      <w:pPr>
        <w:pStyle w:val="BodyText"/>
        <w:rPr>
          <w:b/>
          <w:i/>
          <w:sz w:val="26"/>
        </w:rPr>
      </w:pPr>
    </w:p>
    <w:p>
      <w:pPr>
        <w:pStyle w:val="BodyText"/>
        <w:rPr>
          <w:b/>
          <w:i/>
          <w:sz w:val="26"/>
        </w:rPr>
      </w:pPr>
    </w:p>
    <w:p>
      <w:pPr>
        <w:pStyle w:val="BodyText"/>
        <w:spacing w:line="360" w:lineRule="auto" w:before="173"/>
        <w:ind w:left="216" w:right="244"/>
        <w:jc w:val="both"/>
      </w:pPr>
      <w:r>
        <w:rPr/>
        <w:t>Sistemə giriş uğurla başa çatdıqdan sonra istifadəçi öz hesablarından birini seçir </w:t>
      </w:r>
      <w:r>
        <w:rPr>
          <w:b/>
          <w:i/>
        </w:rPr>
        <w:t>(Şəkil 3)</w:t>
      </w:r>
      <w:r>
        <w:rPr/>
        <w:t>. Burada istifadəçi öz adına hesabat tərtib etmək istəyərsə, öz ad və soyadını seçir. Təmsil etdiyi şirkətin adından hesabat tərtib edib göndərmək istəyərsə, həmin şirkətin adını seçir. Burada mötərizədə </w:t>
      </w:r>
      <w:r>
        <w:rPr>
          <w:spacing w:val="-3"/>
        </w:rPr>
        <w:t>həmin </w:t>
      </w:r>
      <w:r>
        <w:rPr/>
        <w:t>sığortaedənin VÖEN-i öz əksini</w:t>
      </w:r>
      <w:r>
        <w:rPr>
          <w:spacing w:val="-16"/>
        </w:rPr>
        <w:t> </w:t>
      </w:r>
      <w:r>
        <w:rPr/>
        <w:t>tapır.</w:t>
      </w:r>
    </w:p>
    <w:p>
      <w:pPr>
        <w:spacing w:after="0" w:line="360" w:lineRule="auto"/>
        <w:jc w:val="both"/>
        <w:sectPr>
          <w:pgSz w:w="12240" w:h="15840"/>
          <w:pgMar w:header="0" w:footer="1051" w:top="480" w:bottom="1240" w:left="1200" w:right="320"/>
        </w:sectPr>
      </w:pPr>
    </w:p>
    <w:p>
      <w:pPr>
        <w:pStyle w:val="BodyText"/>
        <w:ind w:left="218"/>
        <w:rPr>
          <w:sz w:val="20"/>
        </w:rPr>
      </w:pPr>
      <w:r>
        <w:rPr>
          <w:sz w:val="20"/>
        </w:rPr>
        <w:drawing>
          <wp:inline distT="0" distB="0" distL="0" distR="0">
            <wp:extent cx="6499405" cy="4038028"/>
            <wp:effectExtent l="0" t="0" r="0" b="0"/>
            <wp:docPr id="1" name="image3.jpeg"/>
            <wp:cNvGraphicFramePr>
              <a:graphicFrameLocks noChangeAspect="1"/>
            </wp:cNvGraphicFramePr>
            <a:graphic>
              <a:graphicData uri="http://schemas.openxmlformats.org/drawingml/2006/picture">
                <pic:pic>
                  <pic:nvPicPr>
                    <pic:cNvPr id="2" name="image3.jpeg"/>
                    <pic:cNvPicPr/>
                  </pic:nvPicPr>
                  <pic:blipFill>
                    <a:blip r:embed="rId9" cstate="print"/>
                    <a:stretch>
                      <a:fillRect/>
                    </a:stretch>
                  </pic:blipFill>
                  <pic:spPr>
                    <a:xfrm>
                      <a:off x="0" y="0"/>
                      <a:ext cx="6499405" cy="4038028"/>
                    </a:xfrm>
                    <a:prstGeom prst="rect">
                      <a:avLst/>
                    </a:prstGeom>
                  </pic:spPr>
                </pic:pic>
              </a:graphicData>
            </a:graphic>
          </wp:inline>
        </w:drawing>
      </w:r>
      <w:r>
        <w:rPr>
          <w:sz w:val="20"/>
        </w:rPr>
      </w:r>
    </w:p>
    <w:p>
      <w:pPr>
        <w:pStyle w:val="BodyText"/>
        <w:rPr>
          <w:sz w:val="21"/>
        </w:rPr>
      </w:pPr>
    </w:p>
    <w:p>
      <w:pPr>
        <w:spacing w:before="90"/>
        <w:ind w:left="201" w:right="232" w:firstLine="0"/>
        <w:jc w:val="center"/>
        <w:rPr>
          <w:b/>
          <w:i/>
          <w:sz w:val="24"/>
        </w:rPr>
      </w:pPr>
      <w:r>
        <w:rPr>
          <w:b/>
          <w:i/>
          <w:sz w:val="24"/>
        </w:rPr>
        <w:t>Şəkil </w:t>
      </w:r>
      <w:bookmarkStart w:name="_bookmark7" w:id="15"/>
      <w:bookmarkEnd w:id="15"/>
      <w:r>
        <w:rPr>
          <w:b/>
          <w:i/>
          <w:sz w:val="24"/>
        </w:rPr>
        <w:t>3.</w:t>
      </w:r>
      <w:r>
        <w:rPr>
          <w:b/>
          <w:i/>
          <w:sz w:val="24"/>
        </w:rPr>
        <w:t> Hesabın seçilməsi</w:t>
      </w:r>
    </w:p>
    <w:p>
      <w:pPr>
        <w:pStyle w:val="BodyText"/>
        <w:spacing w:before="11"/>
        <w:rPr>
          <w:b/>
          <w:i/>
          <w:sz w:val="32"/>
        </w:rPr>
      </w:pPr>
    </w:p>
    <w:p>
      <w:pPr>
        <w:pStyle w:val="ListParagraph"/>
        <w:numPr>
          <w:ilvl w:val="0"/>
          <w:numId w:val="3"/>
        </w:numPr>
        <w:tabs>
          <w:tab w:pos="543" w:val="left" w:leader="none"/>
        </w:tabs>
        <w:spacing w:line="240" w:lineRule="auto" w:before="0" w:after="0"/>
        <w:ind w:left="542" w:right="0" w:hanging="327"/>
        <w:jc w:val="left"/>
        <w:rPr>
          <w:b/>
          <w:sz w:val="32"/>
        </w:rPr>
      </w:pPr>
      <w:bookmarkStart w:name="3. Onlayn sistemin strukturu" w:id="16"/>
      <w:bookmarkEnd w:id="16"/>
      <w:r>
        <w:rPr/>
      </w:r>
      <w:bookmarkStart w:name="_bookmark8" w:id="17"/>
      <w:bookmarkEnd w:id="17"/>
      <w:r>
        <w:rPr/>
      </w:r>
      <w:bookmarkStart w:name="_bookmark8" w:id="18"/>
      <w:bookmarkEnd w:id="18"/>
      <w:r>
        <w:rPr>
          <w:b/>
          <w:color w:val="2E5395"/>
          <w:sz w:val="32"/>
        </w:rPr>
        <w:t>O</w:t>
      </w:r>
      <w:r>
        <w:rPr>
          <w:b/>
          <w:color w:val="2E5395"/>
          <w:sz w:val="32"/>
        </w:rPr>
        <w:t>nlayn sistemin</w:t>
      </w:r>
      <w:r>
        <w:rPr>
          <w:b/>
          <w:color w:val="2E5395"/>
          <w:spacing w:val="-6"/>
          <w:sz w:val="32"/>
        </w:rPr>
        <w:t> </w:t>
      </w:r>
      <w:r>
        <w:rPr>
          <w:b/>
          <w:color w:val="2E5395"/>
          <w:sz w:val="32"/>
        </w:rPr>
        <w:t>strukturu</w:t>
      </w:r>
    </w:p>
    <w:p>
      <w:pPr>
        <w:pStyle w:val="ListParagraph"/>
        <w:numPr>
          <w:ilvl w:val="1"/>
          <w:numId w:val="3"/>
        </w:numPr>
        <w:tabs>
          <w:tab w:pos="937" w:val="left" w:leader="none"/>
        </w:tabs>
        <w:spacing w:line="240" w:lineRule="auto" w:before="187" w:after="0"/>
        <w:ind w:left="937" w:right="0" w:hanging="299"/>
        <w:jc w:val="left"/>
        <w:rPr>
          <w:sz w:val="24"/>
        </w:rPr>
      </w:pPr>
      <w:r>
        <w:rPr>
          <w:sz w:val="24"/>
        </w:rPr>
        <w:t>Yeni</w:t>
      </w:r>
      <w:r>
        <w:rPr>
          <w:spacing w:val="-4"/>
          <w:sz w:val="24"/>
        </w:rPr>
        <w:t> </w:t>
      </w:r>
      <w:r>
        <w:rPr>
          <w:sz w:val="24"/>
        </w:rPr>
        <w:t>Bəyannamə</w:t>
      </w:r>
    </w:p>
    <w:p>
      <w:pPr>
        <w:pStyle w:val="BodyText"/>
        <w:spacing w:before="8"/>
        <w:rPr>
          <w:sz w:val="25"/>
        </w:rPr>
      </w:pPr>
    </w:p>
    <w:p>
      <w:pPr>
        <w:pStyle w:val="ListParagraph"/>
        <w:numPr>
          <w:ilvl w:val="1"/>
          <w:numId w:val="3"/>
        </w:numPr>
        <w:tabs>
          <w:tab w:pos="937" w:val="left" w:leader="none"/>
        </w:tabs>
        <w:spacing w:line="240" w:lineRule="auto" w:before="0" w:after="0"/>
        <w:ind w:left="937" w:right="0" w:hanging="299"/>
        <w:jc w:val="left"/>
        <w:rPr>
          <w:sz w:val="24"/>
        </w:rPr>
      </w:pPr>
      <w:r>
        <w:rPr>
          <w:sz w:val="24"/>
        </w:rPr>
        <w:t>Qaralamalar</w:t>
      </w:r>
    </w:p>
    <w:p>
      <w:pPr>
        <w:pStyle w:val="BodyText"/>
        <w:spacing w:before="1"/>
        <w:rPr>
          <w:sz w:val="26"/>
        </w:rPr>
      </w:pPr>
    </w:p>
    <w:p>
      <w:pPr>
        <w:pStyle w:val="ListParagraph"/>
        <w:numPr>
          <w:ilvl w:val="1"/>
          <w:numId w:val="3"/>
        </w:numPr>
        <w:tabs>
          <w:tab w:pos="937" w:val="left" w:leader="none"/>
        </w:tabs>
        <w:spacing w:line="240" w:lineRule="auto" w:before="0" w:after="0"/>
        <w:ind w:left="937" w:right="0" w:hanging="299"/>
        <w:jc w:val="left"/>
        <w:rPr>
          <w:sz w:val="24"/>
        </w:rPr>
      </w:pPr>
      <w:r>
        <w:rPr>
          <w:sz w:val="24"/>
        </w:rPr>
        <w:t>Göndərdiklərim</w:t>
      </w:r>
    </w:p>
    <w:p>
      <w:pPr>
        <w:pStyle w:val="BodyText"/>
        <w:spacing w:before="11"/>
        <w:rPr>
          <w:sz w:val="32"/>
        </w:rPr>
      </w:pPr>
    </w:p>
    <w:p>
      <w:pPr>
        <w:pStyle w:val="ListParagraph"/>
        <w:numPr>
          <w:ilvl w:val="0"/>
          <w:numId w:val="3"/>
        </w:numPr>
        <w:tabs>
          <w:tab w:pos="538" w:val="left" w:leader="none"/>
        </w:tabs>
        <w:spacing w:line="240" w:lineRule="auto" w:before="0" w:after="0"/>
        <w:ind w:left="537" w:right="0" w:hanging="322"/>
        <w:jc w:val="left"/>
        <w:rPr>
          <w:b/>
          <w:sz w:val="32"/>
        </w:rPr>
      </w:pPr>
      <w:bookmarkStart w:name="4. “Vahid bəyannamə” nin hazırlanması" w:id="19"/>
      <w:bookmarkEnd w:id="19"/>
      <w:r>
        <w:rPr/>
      </w:r>
      <w:bookmarkStart w:name="_bookmark9" w:id="20"/>
      <w:bookmarkEnd w:id="20"/>
      <w:r>
        <w:rPr/>
      </w:r>
      <w:bookmarkStart w:name="_bookmark9" w:id="21"/>
      <w:bookmarkEnd w:id="21"/>
      <w:r>
        <w:rPr>
          <w:b/>
          <w:color w:val="2E5395"/>
          <w:sz w:val="32"/>
        </w:rPr>
        <w:t>“</w:t>
      </w:r>
      <w:r>
        <w:rPr>
          <w:b/>
          <w:color w:val="2E5395"/>
          <w:sz w:val="32"/>
        </w:rPr>
        <w:t>Vahid bəyannamə” nin</w:t>
      </w:r>
      <w:r>
        <w:rPr>
          <w:b/>
          <w:color w:val="2E5395"/>
          <w:spacing w:val="3"/>
          <w:sz w:val="32"/>
        </w:rPr>
        <w:t> </w:t>
      </w:r>
      <w:r>
        <w:rPr>
          <w:b/>
          <w:color w:val="2E5395"/>
          <w:spacing w:val="-3"/>
          <w:sz w:val="32"/>
        </w:rPr>
        <w:t>hazırlanması</w:t>
      </w:r>
    </w:p>
    <w:p>
      <w:pPr>
        <w:spacing w:before="183"/>
        <w:ind w:left="216" w:right="0" w:firstLine="0"/>
        <w:jc w:val="left"/>
        <w:rPr>
          <w:sz w:val="24"/>
        </w:rPr>
      </w:pPr>
      <w:r>
        <w:rPr>
          <w:sz w:val="24"/>
        </w:rPr>
        <w:t>İstifadəçi sistemin menyusunda </w:t>
      </w:r>
      <w:r>
        <w:rPr>
          <w:b/>
          <w:sz w:val="24"/>
        </w:rPr>
        <w:t>“Yeni bəyannamə” </w:t>
      </w:r>
      <w:r>
        <w:rPr>
          <w:sz w:val="24"/>
        </w:rPr>
        <w:t>bölməsini seçir </w:t>
      </w:r>
      <w:r>
        <w:rPr>
          <w:b/>
          <w:i/>
          <w:sz w:val="24"/>
        </w:rPr>
        <w:t>(Şəkil 4 )</w:t>
      </w:r>
      <w:r>
        <w:rPr>
          <w:sz w:val="24"/>
        </w:rPr>
        <w:t>.</w:t>
      </w:r>
    </w:p>
    <w:p>
      <w:pPr>
        <w:spacing w:after="0"/>
        <w:jc w:val="left"/>
        <w:rPr>
          <w:sz w:val="24"/>
        </w:rPr>
        <w:sectPr>
          <w:pgSz w:w="12240" w:h="15840"/>
          <w:pgMar w:header="0" w:footer="1051" w:top="560" w:bottom="1240" w:left="1200" w:right="320"/>
        </w:sectPr>
      </w:pPr>
    </w:p>
    <w:p>
      <w:pPr>
        <w:pStyle w:val="BodyText"/>
        <w:ind w:left="228"/>
        <w:rPr>
          <w:sz w:val="20"/>
        </w:rPr>
      </w:pPr>
      <w:r>
        <w:rPr>
          <w:sz w:val="20"/>
        </w:rPr>
        <w:pict>
          <v:group style="width:506.5pt;height:322.4pt;mso-position-horizontal-relative:char;mso-position-vertical-relative:line" coordorigin="0,0" coordsize="10130,6448">
            <v:shape style="position:absolute;left:20;top:20;width:10090;height:6408" type="#_x0000_t75" stroked="false">
              <v:imagedata r:id="rId10" o:title=""/>
            </v:shape>
            <v:rect style="position:absolute;left:10;top:10;width:10110;height:6428" filled="false" stroked="true" strokeweight="1pt" strokecolor="#4471c4">
              <v:stroke dashstyle="solid"/>
            </v:rect>
          </v:group>
        </w:pict>
      </w:r>
      <w:r>
        <w:rPr>
          <w:sz w:val="20"/>
        </w:rPr>
      </w:r>
    </w:p>
    <w:p>
      <w:pPr>
        <w:pStyle w:val="BodyText"/>
        <w:spacing w:before="7"/>
        <w:rPr>
          <w:sz w:val="15"/>
        </w:rPr>
      </w:pPr>
    </w:p>
    <w:p>
      <w:pPr>
        <w:spacing w:before="90"/>
        <w:ind w:left="201" w:right="225" w:firstLine="0"/>
        <w:jc w:val="center"/>
        <w:rPr>
          <w:b/>
          <w:i/>
          <w:sz w:val="24"/>
        </w:rPr>
      </w:pPr>
      <w:r>
        <w:rPr>
          <w:b/>
          <w:i/>
          <w:sz w:val="24"/>
        </w:rPr>
        <w:t>Şəkil </w:t>
      </w:r>
      <w:bookmarkStart w:name="_bookmark10" w:id="22"/>
      <w:bookmarkEnd w:id="22"/>
      <w:r>
        <w:rPr>
          <w:b/>
          <w:i/>
          <w:sz w:val="24"/>
        </w:rPr>
        <w:t>4.</w:t>
      </w:r>
      <w:r>
        <w:rPr>
          <w:b/>
          <w:i/>
          <w:sz w:val="24"/>
        </w:rPr>
        <w:t> Yeni Bəyannamə- Vergi ödəyicisi haqqında ümumi məlumat</w:t>
      </w:r>
    </w:p>
    <w:p>
      <w:pPr>
        <w:pStyle w:val="BodyText"/>
        <w:rPr>
          <w:b/>
          <w:i/>
          <w:sz w:val="26"/>
        </w:rPr>
      </w:pPr>
    </w:p>
    <w:p>
      <w:pPr>
        <w:pStyle w:val="BodyText"/>
        <w:rPr>
          <w:b/>
          <w:i/>
          <w:sz w:val="26"/>
        </w:rPr>
      </w:pPr>
    </w:p>
    <w:p>
      <w:pPr>
        <w:spacing w:line="360" w:lineRule="auto" w:before="172"/>
        <w:ind w:left="216" w:right="243" w:firstLine="0"/>
        <w:jc w:val="both"/>
        <w:rPr>
          <w:sz w:val="24"/>
        </w:rPr>
      </w:pPr>
      <w:r>
        <w:rPr>
          <w:sz w:val="24"/>
        </w:rPr>
        <w:t>Burada </w:t>
      </w:r>
      <w:r>
        <w:rPr>
          <w:spacing w:val="-4"/>
          <w:sz w:val="24"/>
        </w:rPr>
        <w:t>ilk </w:t>
      </w:r>
      <w:r>
        <w:rPr>
          <w:sz w:val="24"/>
        </w:rPr>
        <w:t>bənd </w:t>
      </w:r>
      <w:r>
        <w:rPr>
          <w:b/>
          <w:sz w:val="24"/>
        </w:rPr>
        <w:t>“Vergi ödəyicisi haqqında </w:t>
      </w:r>
      <w:r>
        <w:rPr>
          <w:b/>
          <w:spacing w:val="-3"/>
          <w:sz w:val="24"/>
        </w:rPr>
        <w:t>ümumi </w:t>
      </w:r>
      <w:r>
        <w:rPr>
          <w:b/>
          <w:sz w:val="24"/>
        </w:rPr>
        <w:t>məlumat” </w:t>
      </w:r>
      <w:r>
        <w:rPr>
          <w:sz w:val="24"/>
        </w:rPr>
        <w:t>bəndidir </w:t>
      </w:r>
      <w:r>
        <w:rPr>
          <w:b/>
          <w:i/>
          <w:sz w:val="24"/>
        </w:rPr>
        <w:t>(Şəkil 4 )</w:t>
      </w:r>
      <w:r>
        <w:rPr>
          <w:sz w:val="24"/>
        </w:rPr>
        <w:t>. </w:t>
      </w:r>
      <w:r>
        <w:rPr>
          <w:b/>
          <w:sz w:val="24"/>
        </w:rPr>
        <w:t>“Vergi ödəyicisi haqqında ümumi məlumat” </w:t>
      </w:r>
      <w:r>
        <w:rPr>
          <w:sz w:val="24"/>
        </w:rPr>
        <w:t>bəndində istifadəçi </w:t>
      </w:r>
      <w:r>
        <w:rPr>
          <w:i/>
          <w:sz w:val="24"/>
        </w:rPr>
        <w:t>SUN, bəyannamə növü (cari, dəqiqləşdirilmiş, ləğv </w:t>
      </w:r>
      <w:r>
        <w:rPr>
          <w:i/>
          <w:sz w:val="24"/>
        </w:rPr>
        <w:t>olma, ləğv olmanın dəqiqləşdirilmişi və könüllü açıqlama), ilini, rübünü (I,II,III,IV), arayış hesabatını (xeyr və bəli) və müvafiq olaraq Vergi üzrə, İşsizlikdən siğorta üzrə və M.D.S.S. üzrə fəaliyyət növünün kodlarını və Vergi ödəyicisinin qrupunu (</w:t>
      </w:r>
      <w:r>
        <w:rPr>
          <w:i/>
          <w:spacing w:val="8"/>
          <w:sz w:val="24"/>
        </w:rPr>
        <w:t> </w:t>
      </w:r>
      <w:r>
        <w:rPr>
          <w:sz w:val="24"/>
        </w:rPr>
        <w:t>seçir.</w:t>
      </w:r>
    </w:p>
    <w:p>
      <w:pPr>
        <w:pStyle w:val="BodyText"/>
        <w:spacing w:line="362" w:lineRule="auto" w:before="158"/>
        <w:ind w:left="216" w:right="246"/>
        <w:jc w:val="both"/>
      </w:pPr>
      <w:r>
        <w:rPr/>
        <w:t>Sığortaedənin </w:t>
      </w:r>
      <w:r>
        <w:rPr>
          <w:i/>
        </w:rPr>
        <w:t>M.D.S.S. üzrə </w:t>
      </w:r>
      <w:r>
        <w:rPr/>
        <w:t>bir neçə fəaliyyət olubsa </w:t>
      </w:r>
      <w:r>
        <w:rPr>
          <w:b/>
        </w:rPr>
        <w:t>“Fəaliyyət növünün kodu” </w:t>
      </w:r>
      <w:r>
        <w:rPr/>
        <w:t>xanasında müvafiq olaraq həmin fəaliyyət növlərinin kodlarını seçir </w:t>
      </w:r>
      <w:r>
        <w:rPr>
          <w:b/>
          <w:i/>
        </w:rPr>
        <w:t>(Şəkil 5 )</w:t>
      </w:r>
      <w:r>
        <w:rPr/>
        <w:t>. Fəaliyyət növünün kodunda seçilmiş məlumatlara əsasən növbəti bölmələrdə uyğun bəndlər və sütunlar əks olunacaqdır.</w:t>
      </w:r>
    </w:p>
    <w:p>
      <w:pPr>
        <w:spacing w:after="0" w:line="362" w:lineRule="auto"/>
        <w:jc w:val="both"/>
        <w:sectPr>
          <w:pgSz w:w="12240" w:h="15840"/>
          <w:pgMar w:header="0" w:footer="1051" w:top="580" w:bottom="1240" w:left="1200" w:right="320"/>
        </w:sectPr>
      </w:pPr>
    </w:p>
    <w:p>
      <w:pPr>
        <w:pStyle w:val="BodyText"/>
        <w:ind w:left="218"/>
        <w:rPr>
          <w:sz w:val="20"/>
        </w:rPr>
      </w:pPr>
      <w:r>
        <w:rPr>
          <w:sz w:val="20"/>
        </w:rPr>
        <w:pict>
          <v:group style="width:514.2pt;height:567.8pt;mso-position-horizontal-relative:char;mso-position-vertical-relative:line" coordorigin="0,0" coordsize="10284,11356">
            <v:shape style="position:absolute;left:20;top:20;width:10244;height:11316" type="#_x0000_t75" stroked="false">
              <v:imagedata r:id="rId11" o:title=""/>
            </v:shape>
            <v:rect style="position:absolute;left:10;top:10;width:10264;height:11336" filled="false" stroked="true" strokeweight="1pt" strokecolor="#4471c4">
              <v:stroke dashstyle="solid"/>
            </v:rect>
          </v:group>
        </w:pict>
      </w:r>
      <w:r>
        <w:rPr>
          <w:sz w:val="20"/>
        </w:rPr>
      </w:r>
    </w:p>
    <w:p>
      <w:pPr>
        <w:pStyle w:val="BodyText"/>
        <w:spacing w:before="5"/>
        <w:rPr>
          <w:sz w:val="17"/>
        </w:rPr>
      </w:pPr>
    </w:p>
    <w:p>
      <w:pPr>
        <w:spacing w:before="90"/>
        <w:ind w:left="201" w:right="227" w:firstLine="0"/>
        <w:jc w:val="center"/>
        <w:rPr>
          <w:b/>
          <w:i/>
          <w:sz w:val="24"/>
        </w:rPr>
      </w:pPr>
      <w:r>
        <w:rPr>
          <w:b/>
          <w:i/>
          <w:sz w:val="24"/>
        </w:rPr>
        <w:t>Şəkil </w:t>
      </w:r>
      <w:bookmarkStart w:name="_bookmark11" w:id="23"/>
      <w:bookmarkEnd w:id="23"/>
      <w:r>
        <w:rPr>
          <w:b/>
          <w:i/>
          <w:sz w:val="24"/>
        </w:rPr>
        <w:t>5.</w:t>
      </w:r>
      <w:r>
        <w:rPr>
          <w:b/>
          <w:i/>
          <w:sz w:val="24"/>
        </w:rPr>
        <w:t> Fəaliyyət növünün kodu</w:t>
      </w:r>
    </w:p>
    <w:p>
      <w:pPr>
        <w:pStyle w:val="BodyText"/>
        <w:rPr>
          <w:b/>
          <w:i/>
          <w:sz w:val="26"/>
        </w:rPr>
      </w:pPr>
    </w:p>
    <w:p>
      <w:pPr>
        <w:pStyle w:val="BodyText"/>
        <w:rPr>
          <w:b/>
          <w:i/>
          <w:sz w:val="26"/>
        </w:rPr>
      </w:pPr>
    </w:p>
    <w:p>
      <w:pPr>
        <w:pStyle w:val="BodyText"/>
        <w:spacing w:line="362" w:lineRule="auto" w:before="172"/>
        <w:ind w:left="216" w:right="247" w:firstLine="62"/>
        <w:jc w:val="both"/>
      </w:pPr>
      <w:r>
        <w:rPr/>
        <w:t>Sığortaedənin həmin dövr üzrə heç </w:t>
      </w:r>
      <w:r>
        <w:rPr>
          <w:spacing w:val="-4"/>
        </w:rPr>
        <w:t>bir </w:t>
      </w:r>
      <w:r>
        <w:rPr/>
        <w:t>fəaliyyəti olmayıbsa, </w:t>
      </w:r>
      <w:r>
        <w:rPr>
          <w:b/>
        </w:rPr>
        <w:t>“Arayış hesabatı” </w:t>
      </w:r>
      <w:r>
        <w:rPr/>
        <w:t>xanasından </w:t>
      </w:r>
      <w:r>
        <w:rPr>
          <w:b/>
        </w:rPr>
        <w:t>“Bəli” </w:t>
      </w:r>
      <w:r>
        <w:rPr>
          <w:spacing w:val="-3"/>
        </w:rPr>
        <w:t>seçir və </w:t>
      </w:r>
      <w:r>
        <w:rPr/>
        <w:t>bütün bəndləri boş olaraq göndərir. Sığortaedənin həmin dövrdə fəaliyyəti olubsa, </w:t>
      </w:r>
      <w:r>
        <w:rPr>
          <w:b/>
        </w:rPr>
        <w:t>“Arayış hesabatı” </w:t>
      </w:r>
      <w:r>
        <w:rPr/>
        <w:t>xanasından </w:t>
      </w:r>
      <w:r>
        <w:rPr>
          <w:b/>
        </w:rPr>
        <w:t>“Xeyr” </w:t>
      </w:r>
      <w:r>
        <w:rPr/>
        <w:t>seçir </w:t>
      </w:r>
      <w:r>
        <w:rPr>
          <w:spacing w:val="-3"/>
        </w:rPr>
        <w:t>və </w:t>
      </w:r>
      <w:r>
        <w:rPr/>
        <w:t>müvafiq bəndləri dolduraraq</w:t>
      </w:r>
      <w:r>
        <w:rPr>
          <w:spacing w:val="8"/>
        </w:rPr>
        <w:t> </w:t>
      </w:r>
      <w:r>
        <w:rPr/>
        <w:t>göndərir.</w:t>
      </w:r>
    </w:p>
    <w:p>
      <w:pPr>
        <w:spacing w:after="0" w:line="362" w:lineRule="auto"/>
        <w:jc w:val="both"/>
        <w:sectPr>
          <w:pgSz w:w="12240" w:h="15840"/>
          <w:pgMar w:header="0" w:footer="1051" w:top="560" w:bottom="1240" w:left="1200" w:right="320"/>
        </w:sectPr>
      </w:pPr>
    </w:p>
    <w:p>
      <w:pPr>
        <w:spacing w:line="362" w:lineRule="auto" w:before="78"/>
        <w:ind w:left="216" w:right="241" w:firstLine="0"/>
        <w:jc w:val="left"/>
        <w:rPr>
          <w:sz w:val="24"/>
        </w:rPr>
      </w:pPr>
      <w:r>
        <w:rPr>
          <w:sz w:val="24"/>
        </w:rPr>
        <w:t>Sığortaedən </w:t>
      </w:r>
      <w:r>
        <w:rPr>
          <w:b/>
          <w:sz w:val="24"/>
        </w:rPr>
        <w:t>“Azadolma və güzəştlər/ Əmək məzuniyyətinə görə kompensasiya” </w:t>
      </w:r>
      <w:r>
        <w:rPr>
          <w:sz w:val="24"/>
        </w:rPr>
        <w:t>bəndində hesabat dövrü ərzində təqdim edilən siyahıdakı seçimlərdən istifadə olunanları seçilir. Bu seçimlərə:</w:t>
      </w:r>
    </w:p>
    <w:p>
      <w:pPr>
        <w:pStyle w:val="ListParagraph"/>
        <w:numPr>
          <w:ilvl w:val="0"/>
          <w:numId w:val="4"/>
        </w:numPr>
        <w:tabs>
          <w:tab w:pos="638" w:val="left" w:leader="none"/>
          <w:tab w:pos="639" w:val="left" w:leader="none"/>
        </w:tabs>
        <w:spacing w:line="240" w:lineRule="auto" w:before="161" w:after="0"/>
        <w:ind w:left="638" w:right="0" w:hanging="423"/>
        <w:jc w:val="left"/>
        <w:rPr>
          <w:rFonts w:ascii="Wingdings" w:hAnsi="Wingdings"/>
          <w:sz w:val="24"/>
        </w:rPr>
      </w:pPr>
      <w:r>
        <w:rPr>
          <w:sz w:val="24"/>
        </w:rPr>
        <w:t>Muzdlu </w:t>
      </w:r>
      <w:r>
        <w:rPr>
          <w:spacing w:val="-3"/>
          <w:sz w:val="24"/>
        </w:rPr>
        <w:t>işlə </w:t>
      </w:r>
      <w:r>
        <w:rPr>
          <w:sz w:val="24"/>
        </w:rPr>
        <w:t>əlaqədar ödəmə mənbəyində tutulan vergi üzrə güzəşt və</w:t>
      </w:r>
      <w:r>
        <w:rPr>
          <w:spacing w:val="13"/>
          <w:sz w:val="24"/>
        </w:rPr>
        <w:t> </w:t>
      </w:r>
      <w:r>
        <w:rPr>
          <w:sz w:val="24"/>
        </w:rPr>
        <w:t>azadolmalar,</w:t>
      </w:r>
    </w:p>
    <w:p>
      <w:pPr>
        <w:pStyle w:val="BodyText"/>
        <w:rPr>
          <w:sz w:val="26"/>
        </w:rPr>
      </w:pPr>
    </w:p>
    <w:p>
      <w:pPr>
        <w:pStyle w:val="ListParagraph"/>
        <w:numPr>
          <w:ilvl w:val="0"/>
          <w:numId w:val="4"/>
        </w:numPr>
        <w:tabs>
          <w:tab w:pos="638" w:val="left" w:leader="none"/>
          <w:tab w:pos="639" w:val="left" w:leader="none"/>
        </w:tabs>
        <w:spacing w:line="240" w:lineRule="auto" w:before="1" w:after="0"/>
        <w:ind w:left="638" w:right="0" w:hanging="423"/>
        <w:jc w:val="left"/>
        <w:rPr>
          <w:rFonts w:ascii="Wingdings" w:hAnsi="Wingdings"/>
          <w:sz w:val="24"/>
        </w:rPr>
      </w:pPr>
      <w:r>
        <w:rPr>
          <w:sz w:val="24"/>
        </w:rPr>
        <w:t>Məcburi dövlət sosial sığorta haqqına cəlb olunmayan</w:t>
      </w:r>
      <w:r>
        <w:rPr>
          <w:spacing w:val="-9"/>
          <w:sz w:val="24"/>
        </w:rPr>
        <w:t> </w:t>
      </w:r>
      <w:r>
        <w:rPr>
          <w:sz w:val="24"/>
        </w:rPr>
        <w:t>gəlirlər,</w:t>
      </w:r>
    </w:p>
    <w:p>
      <w:pPr>
        <w:pStyle w:val="BodyText"/>
        <w:spacing w:before="8"/>
        <w:rPr>
          <w:sz w:val="25"/>
        </w:rPr>
      </w:pPr>
    </w:p>
    <w:p>
      <w:pPr>
        <w:pStyle w:val="ListParagraph"/>
        <w:numPr>
          <w:ilvl w:val="0"/>
          <w:numId w:val="4"/>
        </w:numPr>
        <w:tabs>
          <w:tab w:pos="701" w:val="left" w:leader="none"/>
          <w:tab w:pos="702" w:val="left" w:leader="none"/>
        </w:tabs>
        <w:spacing w:line="240" w:lineRule="auto" w:before="0" w:after="0"/>
        <w:ind w:left="701" w:right="0" w:hanging="486"/>
        <w:jc w:val="left"/>
        <w:rPr>
          <w:rFonts w:ascii="Wingdings" w:hAnsi="Wingdings"/>
          <w:sz w:val="24"/>
        </w:rPr>
      </w:pPr>
      <w:r>
        <w:rPr>
          <w:sz w:val="24"/>
        </w:rPr>
        <w:t>İşsizlikdən sığorta haqqına cəlb olunmayan</w:t>
      </w:r>
      <w:r>
        <w:rPr>
          <w:spacing w:val="-3"/>
          <w:sz w:val="24"/>
        </w:rPr>
        <w:t> </w:t>
      </w:r>
      <w:r>
        <w:rPr>
          <w:sz w:val="24"/>
        </w:rPr>
        <w:t>gəlirlər,</w:t>
      </w:r>
    </w:p>
    <w:p>
      <w:pPr>
        <w:pStyle w:val="BodyText"/>
        <w:spacing w:before="8"/>
        <w:rPr>
          <w:sz w:val="25"/>
        </w:rPr>
      </w:pPr>
    </w:p>
    <w:p>
      <w:pPr>
        <w:pStyle w:val="ListParagraph"/>
        <w:numPr>
          <w:ilvl w:val="0"/>
          <w:numId w:val="4"/>
        </w:numPr>
        <w:tabs>
          <w:tab w:pos="638" w:val="left" w:leader="none"/>
          <w:tab w:pos="639" w:val="left" w:leader="none"/>
          <w:tab w:pos="1469" w:val="left" w:leader="none"/>
          <w:tab w:pos="3420" w:val="left" w:leader="none"/>
          <w:tab w:pos="4072" w:val="left" w:leader="none"/>
          <w:tab w:pos="5003" w:val="left" w:leader="none"/>
          <w:tab w:pos="6233" w:val="left" w:leader="none"/>
          <w:tab w:pos="6991" w:val="left" w:leader="none"/>
          <w:tab w:pos="8629" w:val="left" w:leader="none"/>
          <w:tab w:pos="9296" w:val="left" w:leader="none"/>
        </w:tabs>
        <w:spacing w:line="362" w:lineRule="auto" w:before="0" w:after="0"/>
        <w:ind w:left="638" w:right="243" w:hanging="423"/>
        <w:jc w:val="left"/>
        <w:rPr>
          <w:rFonts w:ascii="Wingdings" w:hAnsi="Wingdings"/>
          <w:sz w:val="24"/>
        </w:rPr>
      </w:pPr>
      <w:r>
        <w:rPr>
          <w:sz w:val="24"/>
        </w:rPr>
        <w:t>İşçilər</w:t>
        <w:tab/>
        <w:t>(sığortaolunanlar)</w:t>
        <w:tab/>
        <w:t>üzrə</w:t>
        <w:tab/>
        <w:t>istifadə</w:t>
        <w:tab/>
        <w:t>edilməmiş</w:t>
        <w:tab/>
        <w:t>əmək</w:t>
        <w:tab/>
        <w:t>məzuniyyətinə</w:t>
        <w:tab/>
        <w:t>görə</w:t>
        <w:tab/>
      </w:r>
      <w:r>
        <w:rPr>
          <w:spacing w:val="-4"/>
          <w:sz w:val="24"/>
        </w:rPr>
        <w:t>hesablanmış </w:t>
      </w:r>
      <w:r>
        <w:rPr>
          <w:sz w:val="24"/>
        </w:rPr>
        <w:t>kompensasiya</w:t>
      </w:r>
      <w:r>
        <w:rPr>
          <w:spacing w:val="5"/>
          <w:sz w:val="24"/>
        </w:rPr>
        <w:t> </w:t>
      </w:r>
      <w:r>
        <w:rPr>
          <w:sz w:val="24"/>
        </w:rPr>
        <w:t>məbləği</w:t>
      </w:r>
    </w:p>
    <w:p>
      <w:pPr>
        <w:pStyle w:val="BodyText"/>
        <w:spacing w:line="367" w:lineRule="auto" w:before="151"/>
        <w:ind w:left="216"/>
      </w:pPr>
      <w:r>
        <w:rPr/>
        <w:t>əsasən növbəti bölmədə uyğun xanalar sığortaedən üçün əks olunur. Burada bir neçə seçim etmək imkanı mövcuddur. </w:t>
      </w:r>
      <w:r>
        <w:rPr>
          <w:b/>
          <w:i/>
        </w:rPr>
        <w:t>(Şəkil 6 )</w:t>
      </w:r>
      <w:r>
        <w:rPr/>
        <w:t>.</w:t>
      </w:r>
    </w:p>
    <w:p>
      <w:pPr>
        <w:pStyle w:val="BodyText"/>
        <w:spacing w:before="9"/>
        <w:rPr>
          <w:sz w:val="9"/>
        </w:rPr>
      </w:pPr>
      <w:r>
        <w:rPr/>
        <w:pict>
          <v:group style="position:absolute;margin-left:70.900002pt;margin-top:7.617891pt;width:514.65pt;height:411.2pt;mso-position-horizontal-relative:page;mso-position-vertical-relative:paragraph;z-index:-251654144;mso-wrap-distance-left:0;mso-wrap-distance-right:0" coordorigin="1418,152" coordsize="10293,8224">
            <v:shape style="position:absolute;left:1459;top:501;width:10199;height:7580" type="#_x0000_t75" stroked="false">
              <v:imagedata r:id="rId12" o:title=""/>
            </v:shape>
            <v:rect style="position:absolute;left:1428;top:162;width:10273;height:8204" filled="false" stroked="true" strokeweight="1pt" strokecolor="#4471c4">
              <v:stroke dashstyle="solid"/>
            </v:rect>
            <w10:wrap type="topAndBottom"/>
          </v:group>
        </w:pict>
      </w:r>
    </w:p>
    <w:p>
      <w:pPr>
        <w:spacing w:before="199"/>
        <w:ind w:left="201" w:right="229" w:firstLine="0"/>
        <w:jc w:val="center"/>
        <w:rPr>
          <w:b/>
          <w:i/>
          <w:sz w:val="24"/>
        </w:rPr>
      </w:pPr>
      <w:r>
        <w:rPr>
          <w:b/>
          <w:i/>
          <w:sz w:val="24"/>
        </w:rPr>
        <w:t>Şəkil </w:t>
      </w:r>
      <w:bookmarkStart w:name="_bookmark12" w:id="24"/>
      <w:bookmarkEnd w:id="24"/>
      <w:r>
        <w:rPr>
          <w:b/>
          <w:i/>
          <w:sz w:val="24"/>
        </w:rPr>
        <w:t>6.</w:t>
      </w:r>
      <w:r>
        <w:rPr>
          <w:b/>
          <w:i/>
          <w:sz w:val="24"/>
        </w:rPr>
        <w:t> Azadolma və güzəştlər/ Əmək məzuniyyətinə görə kompensasiya</w:t>
      </w:r>
    </w:p>
    <w:p>
      <w:pPr>
        <w:spacing w:after="0"/>
        <w:jc w:val="center"/>
        <w:rPr>
          <w:sz w:val="24"/>
        </w:rPr>
        <w:sectPr>
          <w:pgSz w:w="12240" w:h="15840"/>
          <w:pgMar w:header="0" w:footer="1051" w:top="480" w:bottom="1240" w:left="1200" w:right="320"/>
        </w:sectPr>
      </w:pPr>
    </w:p>
    <w:p>
      <w:pPr>
        <w:pStyle w:val="BodyText"/>
        <w:spacing w:before="63"/>
        <w:ind w:left="216"/>
      </w:pPr>
      <w:r>
        <w:rPr/>
        <w:t>Ümumi iş günlərinin sayı xanasında həmin dövrə aid olan aylar üzrə iş günlərinin sayı qeyd edilir.</w:t>
      </w:r>
    </w:p>
    <w:p>
      <w:pPr>
        <w:pStyle w:val="BodyText"/>
        <w:spacing w:before="8"/>
        <w:rPr>
          <w:sz w:val="25"/>
        </w:rPr>
      </w:pPr>
    </w:p>
    <w:p>
      <w:pPr>
        <w:spacing w:line="362" w:lineRule="auto" w:before="0"/>
        <w:ind w:left="216" w:right="0" w:firstLine="0"/>
        <w:jc w:val="left"/>
        <w:rPr>
          <w:sz w:val="24"/>
        </w:rPr>
      </w:pPr>
      <w:r>
        <w:rPr>
          <w:sz w:val="24"/>
        </w:rPr>
        <w:t>Sığortaedən </w:t>
      </w:r>
      <w:r>
        <w:rPr>
          <w:b/>
          <w:sz w:val="24"/>
        </w:rPr>
        <w:t>“Vergi ödəyicisinin qrupu” </w:t>
      </w:r>
      <w:r>
        <w:rPr>
          <w:sz w:val="24"/>
        </w:rPr>
        <w:t>xanasında öz fəaliyyətinə uyğun olaraq iki cavabdan birini siyahıdan seçir. </w:t>
      </w:r>
      <w:r>
        <w:rPr>
          <w:b/>
          <w:i/>
          <w:sz w:val="24"/>
        </w:rPr>
        <w:t>(Şəkil 7 )</w:t>
      </w:r>
      <w:r>
        <w:rPr>
          <w:sz w:val="24"/>
        </w:rPr>
        <w:t>.</w:t>
      </w:r>
    </w:p>
    <w:p>
      <w:pPr>
        <w:pStyle w:val="ListParagraph"/>
        <w:numPr>
          <w:ilvl w:val="1"/>
          <w:numId w:val="4"/>
        </w:numPr>
        <w:tabs>
          <w:tab w:pos="936" w:val="left" w:leader="none"/>
          <w:tab w:pos="937" w:val="left" w:leader="none"/>
        </w:tabs>
        <w:spacing w:line="240" w:lineRule="auto" w:before="157" w:after="0"/>
        <w:ind w:left="937" w:right="0" w:hanging="361"/>
        <w:jc w:val="left"/>
        <w:rPr>
          <w:sz w:val="24"/>
        </w:rPr>
      </w:pPr>
      <w:r>
        <w:rPr>
          <w:sz w:val="24"/>
        </w:rPr>
        <w:t>Vergi Məcəlləsi çərçivəsində fəaliyyət göstərən vergi</w:t>
      </w:r>
      <w:r>
        <w:rPr>
          <w:spacing w:val="-12"/>
          <w:sz w:val="24"/>
        </w:rPr>
        <w:t> </w:t>
      </w:r>
      <w:r>
        <w:rPr>
          <w:sz w:val="24"/>
        </w:rPr>
        <w:t>ödəyicisi</w:t>
      </w:r>
    </w:p>
    <w:p>
      <w:pPr>
        <w:pStyle w:val="ListParagraph"/>
        <w:numPr>
          <w:ilvl w:val="1"/>
          <w:numId w:val="4"/>
        </w:numPr>
        <w:tabs>
          <w:tab w:pos="936" w:val="left" w:leader="none"/>
          <w:tab w:pos="937" w:val="left" w:leader="none"/>
        </w:tabs>
        <w:spacing w:line="355" w:lineRule="auto" w:before="134" w:after="0"/>
        <w:ind w:left="936" w:right="244" w:hanging="361"/>
        <w:jc w:val="left"/>
        <w:rPr>
          <w:sz w:val="24"/>
        </w:rPr>
      </w:pPr>
      <w:r>
        <w:rPr>
          <w:sz w:val="24"/>
        </w:rPr>
        <w:t>Qanunla təsdiq olunmuş hasilatın pay bölgüsü haqqında, əsas böru kəməri haqqında və </w:t>
      </w:r>
      <w:r>
        <w:rPr>
          <w:spacing w:val="-3"/>
          <w:sz w:val="24"/>
        </w:rPr>
        <w:t>bu </w:t>
      </w:r>
      <w:r>
        <w:rPr>
          <w:sz w:val="24"/>
        </w:rPr>
        <w:t>qəbildən olan</w:t>
      </w:r>
      <w:r>
        <w:rPr>
          <w:spacing w:val="-3"/>
          <w:sz w:val="24"/>
        </w:rPr>
        <w:t> </w:t>
      </w:r>
      <w:r>
        <w:rPr>
          <w:sz w:val="24"/>
        </w:rPr>
        <w:t>sazişlər</w:t>
      </w:r>
    </w:p>
    <w:p>
      <w:pPr>
        <w:pStyle w:val="BodyText"/>
        <w:spacing w:before="3"/>
        <w:rPr>
          <w:sz w:val="11"/>
        </w:rPr>
      </w:pPr>
      <w:r>
        <w:rPr/>
        <w:pict>
          <v:group style="position:absolute;margin-left:70.900002pt;margin-top:8.43376pt;width:520.4pt;height:339.65pt;mso-position-horizontal-relative:page;mso-position-vertical-relative:paragraph;z-index:-251653120;mso-wrap-distance-left:0;mso-wrap-distance-right:0" coordorigin="1418,169" coordsize="10408,6793">
            <v:shape style="position:absolute;left:1438;top:188;width:10368;height:6753" type="#_x0000_t75" stroked="false">
              <v:imagedata r:id="rId13" o:title=""/>
            </v:shape>
            <v:rect style="position:absolute;left:1428;top:178;width:10388;height:6773" filled="false" stroked="true" strokeweight="1pt" strokecolor="#4471c4">
              <v:stroke dashstyle="solid"/>
            </v:rect>
            <w10:wrap type="topAndBottom"/>
          </v:group>
        </w:pict>
      </w:r>
    </w:p>
    <w:p>
      <w:pPr>
        <w:pStyle w:val="BodyText"/>
        <w:rPr>
          <w:sz w:val="25"/>
        </w:rPr>
      </w:pPr>
    </w:p>
    <w:p>
      <w:pPr>
        <w:spacing w:before="0"/>
        <w:ind w:left="201" w:right="226" w:firstLine="0"/>
        <w:jc w:val="center"/>
        <w:rPr>
          <w:b/>
          <w:i/>
          <w:sz w:val="24"/>
        </w:rPr>
      </w:pPr>
      <w:r>
        <w:rPr>
          <w:b/>
          <w:i/>
          <w:sz w:val="24"/>
        </w:rPr>
        <w:t>Şəkil </w:t>
      </w:r>
      <w:bookmarkStart w:name="_bookmark13" w:id="25"/>
      <w:bookmarkEnd w:id="25"/>
      <w:r>
        <w:rPr>
          <w:b/>
          <w:i/>
          <w:sz w:val="24"/>
        </w:rPr>
        <w:t>7.</w:t>
      </w:r>
      <w:r>
        <w:rPr>
          <w:b/>
          <w:i/>
          <w:sz w:val="24"/>
        </w:rPr>
        <w:t> Vergi ödəyicisinin qrupu</w:t>
      </w:r>
    </w:p>
    <w:p>
      <w:pPr>
        <w:pStyle w:val="BodyText"/>
        <w:rPr>
          <w:b/>
          <w:i/>
          <w:sz w:val="26"/>
        </w:rPr>
      </w:pPr>
    </w:p>
    <w:p>
      <w:pPr>
        <w:pStyle w:val="BodyText"/>
        <w:rPr>
          <w:b/>
          <w:i/>
          <w:sz w:val="26"/>
        </w:rPr>
      </w:pPr>
    </w:p>
    <w:p>
      <w:pPr>
        <w:pStyle w:val="BodyText"/>
        <w:spacing w:line="362" w:lineRule="auto" w:before="168"/>
        <w:ind w:left="216" w:right="240"/>
        <w:jc w:val="both"/>
      </w:pPr>
      <w:r>
        <w:rPr/>
        <w:t>İstifadəçi digər bəndlərə səhifənin aşağı sağ hissəsində yerləşən </w:t>
      </w:r>
      <w:r>
        <w:rPr>
          <w:b/>
        </w:rPr>
        <w:t>“Növbəti bölmə” </w:t>
      </w:r>
      <w:r>
        <w:rPr/>
        <w:t>düyməsi vasitəsilə </w:t>
      </w:r>
      <w:r>
        <w:rPr>
          <w:spacing w:val="-3"/>
        </w:rPr>
        <w:t>və ya </w:t>
      </w:r>
      <w:r>
        <w:rPr/>
        <w:t>üst hissədə yerləşən bəndlərin naviqasiyasında istənilən bəndin üzərinə sıxmaqla keçə bilər. </w:t>
      </w:r>
      <w:r>
        <w:rPr>
          <w:b/>
        </w:rPr>
        <w:t>Burada “Əvvəlki bölmə” </w:t>
      </w:r>
      <w:r>
        <w:rPr/>
        <w:t>düyməsi cari bölmədən əvvəlki bölməyə keçidi təmin edir. Sığortaedən hər hansı </w:t>
      </w:r>
      <w:r>
        <w:rPr>
          <w:spacing w:val="-4"/>
        </w:rPr>
        <w:t>bir </w:t>
      </w:r>
      <w:r>
        <w:rPr/>
        <w:t>bənddə hesabatı tamamlamadan onu qaralamaya göndərmək üçün səhifənin aşağı sağ hissəsində yerləşən </w:t>
      </w:r>
      <w:r>
        <w:rPr>
          <w:b/>
        </w:rPr>
        <w:t>“Qaralamada saxla” </w:t>
      </w:r>
      <w:r>
        <w:rPr/>
        <w:t>düyməsini sıxır və hesabat </w:t>
      </w:r>
      <w:r>
        <w:rPr>
          <w:b/>
        </w:rPr>
        <w:t>“Qaralamalar” </w:t>
      </w:r>
      <w:r>
        <w:rPr/>
        <w:t>bölməsinə düşür. Sığortaedən istədiyi vaxt Qaralamalara daxil olaraq həmin hesabatın məlumatlarını tamamlayıb göndərə bilər. </w:t>
      </w:r>
      <w:r>
        <w:rPr>
          <w:b/>
          <w:i/>
        </w:rPr>
        <w:t>(Şəkil 8</w:t>
      </w:r>
      <w:r>
        <w:rPr>
          <w:b/>
          <w:i/>
          <w:spacing w:val="-8"/>
        </w:rPr>
        <w:t> </w:t>
      </w:r>
      <w:r>
        <w:rPr>
          <w:b/>
          <w:i/>
        </w:rPr>
        <w:t>)</w:t>
      </w:r>
      <w:r>
        <w:rPr/>
        <w:t>.</w:t>
      </w:r>
    </w:p>
    <w:p>
      <w:pPr>
        <w:spacing w:after="0" w:line="362" w:lineRule="auto"/>
        <w:jc w:val="both"/>
        <w:sectPr>
          <w:pgSz w:w="12240" w:h="15840"/>
          <w:pgMar w:header="0" w:footer="1051" w:top="500" w:bottom="1240" w:left="1200" w:right="320"/>
        </w:sectPr>
      </w:pPr>
    </w:p>
    <w:p>
      <w:pPr>
        <w:pStyle w:val="BodyText"/>
        <w:ind w:left="228"/>
        <w:rPr>
          <w:sz w:val="20"/>
        </w:rPr>
      </w:pPr>
      <w:r>
        <w:rPr>
          <w:sz w:val="20"/>
        </w:rPr>
        <w:pict>
          <v:group style="width:510.45pt;height:58.95pt;mso-position-horizontal-relative:char;mso-position-vertical-relative:line" coordorigin="0,0" coordsize="10209,1179">
            <v:shape style="position:absolute;left:20;top:20;width:10169;height:1139" type="#_x0000_t75" stroked="false">
              <v:imagedata r:id="rId14" o:title=""/>
            </v:shape>
            <v:rect style="position:absolute;left:10;top:10;width:10189;height:1159" filled="false" stroked="true" strokeweight="1.0pt" strokecolor="#4471c4">
              <v:stroke dashstyle="solid"/>
            </v:rect>
          </v:group>
        </w:pict>
      </w:r>
      <w:r>
        <w:rPr>
          <w:sz w:val="20"/>
        </w:rPr>
      </w:r>
    </w:p>
    <w:p>
      <w:pPr>
        <w:pStyle w:val="BodyText"/>
        <w:spacing w:before="9"/>
        <w:rPr>
          <w:sz w:val="13"/>
        </w:rPr>
      </w:pPr>
    </w:p>
    <w:p>
      <w:pPr>
        <w:spacing w:before="90"/>
        <w:ind w:left="201" w:right="228" w:firstLine="0"/>
        <w:jc w:val="center"/>
        <w:rPr>
          <w:b/>
          <w:i/>
          <w:sz w:val="24"/>
        </w:rPr>
      </w:pPr>
      <w:r>
        <w:rPr>
          <w:b/>
          <w:i/>
          <w:sz w:val="24"/>
        </w:rPr>
        <w:t>Şəkil </w:t>
      </w:r>
      <w:bookmarkStart w:name="_bookmark14" w:id="26"/>
      <w:bookmarkEnd w:id="26"/>
      <w:r>
        <w:rPr>
          <w:b/>
          <w:i/>
          <w:sz w:val="24"/>
        </w:rPr>
        <w:t>8.</w:t>
      </w:r>
      <w:r>
        <w:rPr>
          <w:b/>
          <w:i/>
          <w:sz w:val="24"/>
        </w:rPr>
        <w:t> Əməliyyatlar</w:t>
      </w: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ListParagraph"/>
        <w:numPr>
          <w:ilvl w:val="1"/>
          <w:numId w:val="5"/>
        </w:numPr>
        <w:tabs>
          <w:tab w:pos="1038" w:val="left" w:leader="none"/>
        </w:tabs>
        <w:spacing w:line="240" w:lineRule="auto" w:before="152" w:after="0"/>
        <w:ind w:left="1037" w:right="0" w:hanging="462"/>
        <w:jc w:val="left"/>
        <w:rPr>
          <w:b/>
          <w:color w:val="2E5395"/>
          <w:sz w:val="26"/>
        </w:rPr>
      </w:pPr>
      <w:bookmarkStart w:name="4.1. Əlavə.1. Sığortaolunanlar barədə mə" w:id="27"/>
      <w:bookmarkEnd w:id="27"/>
      <w:r>
        <w:rPr/>
      </w:r>
      <w:bookmarkStart w:name="_bookmark15" w:id="28"/>
      <w:bookmarkEnd w:id="28"/>
      <w:r>
        <w:rPr/>
      </w:r>
      <w:bookmarkStart w:name="_bookmark15" w:id="29"/>
      <w:bookmarkEnd w:id="29"/>
      <w:r>
        <w:rPr>
          <w:b/>
          <w:color w:val="2E5395"/>
          <w:sz w:val="26"/>
        </w:rPr>
        <w:t>Ə</w:t>
      </w:r>
      <w:r>
        <w:rPr>
          <w:b/>
          <w:color w:val="2E5395"/>
          <w:sz w:val="26"/>
        </w:rPr>
        <w:t>lavə.1. Sığortaolunanlar barədə</w:t>
      </w:r>
      <w:r>
        <w:rPr>
          <w:b/>
          <w:color w:val="2E5395"/>
          <w:spacing w:val="16"/>
          <w:sz w:val="26"/>
        </w:rPr>
        <w:t> </w:t>
      </w:r>
      <w:r>
        <w:rPr>
          <w:b/>
          <w:color w:val="2E5395"/>
          <w:sz w:val="26"/>
        </w:rPr>
        <w:t>məlumat</w:t>
      </w:r>
    </w:p>
    <w:p>
      <w:pPr>
        <w:spacing w:line="367" w:lineRule="auto" w:before="142"/>
        <w:ind w:left="216" w:right="241" w:firstLine="0"/>
        <w:jc w:val="left"/>
        <w:rPr>
          <w:sz w:val="24"/>
        </w:rPr>
      </w:pPr>
      <w:r>
        <w:rPr/>
        <w:pict>
          <v:group style="position:absolute;margin-left:70.900002pt;margin-top:85.593132pt;width:525.8pt;height:291.95pt;mso-position-horizontal-relative:page;mso-position-vertical-relative:paragraph;z-index:251665408" coordorigin="1418,1712" coordsize="10516,5839">
            <v:shape style="position:absolute;left:1438;top:1731;width:10476;height:5799" type="#_x0000_t75" stroked="false">
              <v:imagedata r:id="rId15" o:title=""/>
            </v:shape>
            <v:rect style="position:absolute;left:1428;top:1721;width:10496;height:5819" filled="false" stroked="true" strokeweight="1pt" strokecolor="#4471c4">
              <v:stroke dashstyle="solid"/>
            </v:rect>
            <w10:wrap type="none"/>
          </v:group>
        </w:pict>
      </w:r>
      <w:r>
        <w:rPr>
          <w:sz w:val="24"/>
        </w:rPr>
        <w:t>Sığortaedən “</w:t>
      </w:r>
      <w:r>
        <w:rPr>
          <w:i/>
          <w:sz w:val="24"/>
        </w:rPr>
        <w:t>Əlavə.1. Sığortaolunanlar barədə məlumat</w:t>
      </w:r>
      <w:r>
        <w:rPr>
          <w:sz w:val="24"/>
        </w:rPr>
        <w:t>” bəndində aşağıdakı sütunlar üzrə məlumatlar qeyd edilir. </w:t>
      </w:r>
      <w:r>
        <w:rPr>
          <w:b/>
          <w:i/>
          <w:sz w:val="24"/>
        </w:rPr>
        <w:t>(Şəkil 9 )</w:t>
      </w:r>
      <w:r>
        <w:rPr>
          <w:sz w:val="24"/>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1"/>
        <w:rPr>
          <w:sz w:val="25"/>
        </w:rPr>
      </w:pPr>
    </w:p>
    <w:p>
      <w:pPr>
        <w:spacing w:before="0"/>
        <w:ind w:left="201" w:right="234" w:firstLine="0"/>
        <w:jc w:val="center"/>
        <w:rPr>
          <w:b/>
          <w:i/>
          <w:sz w:val="24"/>
        </w:rPr>
      </w:pPr>
      <w:r>
        <w:rPr>
          <w:b/>
          <w:i/>
          <w:sz w:val="24"/>
        </w:rPr>
        <w:t>Şəkil </w:t>
      </w:r>
      <w:bookmarkStart w:name="_bookmark16" w:id="30"/>
      <w:bookmarkEnd w:id="30"/>
      <w:r>
        <w:rPr>
          <w:b/>
          <w:i/>
          <w:sz w:val="24"/>
        </w:rPr>
        <w:t>9</w:t>
      </w:r>
      <w:r>
        <w:rPr>
          <w:b/>
          <w:i/>
          <w:sz w:val="24"/>
        </w:rPr>
        <w:t> Əlavə 1. Sığortaolunanlar barədə məlumat</w:t>
      </w:r>
    </w:p>
    <w:p>
      <w:pPr>
        <w:pStyle w:val="BodyText"/>
        <w:rPr>
          <w:b/>
          <w:i/>
          <w:sz w:val="26"/>
        </w:rPr>
      </w:pPr>
    </w:p>
    <w:p>
      <w:pPr>
        <w:pStyle w:val="BodyText"/>
        <w:rPr>
          <w:b/>
          <w:i/>
          <w:sz w:val="26"/>
        </w:rPr>
      </w:pPr>
    </w:p>
    <w:p>
      <w:pPr>
        <w:pStyle w:val="ListParagraph"/>
        <w:numPr>
          <w:ilvl w:val="1"/>
          <w:numId w:val="4"/>
        </w:numPr>
        <w:tabs>
          <w:tab w:pos="936" w:val="left" w:leader="none"/>
          <w:tab w:pos="937" w:val="left" w:leader="none"/>
        </w:tabs>
        <w:spacing w:line="240" w:lineRule="auto" w:before="170" w:after="0"/>
        <w:ind w:left="937" w:right="0" w:hanging="361"/>
        <w:jc w:val="left"/>
        <w:rPr>
          <w:i/>
          <w:sz w:val="24"/>
        </w:rPr>
      </w:pPr>
      <w:r>
        <w:rPr>
          <w:i/>
          <w:sz w:val="24"/>
        </w:rPr>
        <w:t>İşçilər üzrə iştifadə edilməmiş əmək məzuniyyətinə görə hesablanmış kompensasiya məbləği</w:t>
      </w:r>
    </w:p>
    <w:p>
      <w:pPr>
        <w:pStyle w:val="ListParagraph"/>
        <w:numPr>
          <w:ilvl w:val="1"/>
          <w:numId w:val="4"/>
        </w:numPr>
        <w:tabs>
          <w:tab w:pos="936" w:val="left" w:leader="none"/>
          <w:tab w:pos="937" w:val="left" w:leader="none"/>
        </w:tabs>
        <w:spacing w:line="240" w:lineRule="auto" w:before="138" w:after="0"/>
        <w:ind w:left="937" w:right="0" w:hanging="361"/>
        <w:jc w:val="left"/>
        <w:rPr>
          <w:i/>
          <w:sz w:val="24"/>
        </w:rPr>
      </w:pPr>
      <w:r>
        <w:rPr>
          <w:i/>
          <w:sz w:val="24"/>
        </w:rPr>
        <w:t>Muzdlu işlə əlaqədar ödəmə mənbəyində tutulan vergi üzrə güzəşt və</w:t>
      </w:r>
      <w:r>
        <w:rPr>
          <w:i/>
          <w:spacing w:val="4"/>
          <w:sz w:val="24"/>
        </w:rPr>
        <w:t> </w:t>
      </w:r>
      <w:r>
        <w:rPr>
          <w:i/>
          <w:sz w:val="24"/>
        </w:rPr>
        <w:t>azadolmalar</w:t>
      </w:r>
    </w:p>
    <w:p>
      <w:pPr>
        <w:spacing w:after="0" w:line="240" w:lineRule="auto"/>
        <w:jc w:val="left"/>
        <w:rPr>
          <w:sz w:val="24"/>
        </w:rPr>
        <w:sectPr>
          <w:pgSz w:w="12240" w:h="15840"/>
          <w:pgMar w:header="0" w:footer="1051" w:top="1160" w:bottom="1240" w:left="1200" w:right="320"/>
        </w:sectPr>
      </w:pPr>
    </w:p>
    <w:p>
      <w:pPr>
        <w:pStyle w:val="ListParagraph"/>
        <w:numPr>
          <w:ilvl w:val="1"/>
          <w:numId w:val="4"/>
        </w:numPr>
        <w:tabs>
          <w:tab w:pos="936" w:val="left" w:leader="none"/>
          <w:tab w:pos="937" w:val="left" w:leader="none"/>
        </w:tabs>
        <w:spacing w:line="240" w:lineRule="auto" w:before="80" w:after="0"/>
        <w:ind w:left="937" w:right="0" w:hanging="361"/>
        <w:jc w:val="left"/>
        <w:rPr>
          <w:i/>
          <w:sz w:val="24"/>
        </w:rPr>
      </w:pPr>
      <w:r>
        <w:rPr>
          <w:i/>
          <w:sz w:val="24"/>
        </w:rPr>
        <w:t>M.D.S.S haqqına cəlb olunmayan</w:t>
      </w:r>
      <w:r>
        <w:rPr>
          <w:i/>
          <w:spacing w:val="2"/>
          <w:sz w:val="24"/>
        </w:rPr>
        <w:t> </w:t>
      </w:r>
      <w:r>
        <w:rPr>
          <w:i/>
          <w:sz w:val="24"/>
        </w:rPr>
        <w:t>gəlirlər</w:t>
      </w:r>
    </w:p>
    <w:p>
      <w:pPr>
        <w:pStyle w:val="ListParagraph"/>
        <w:numPr>
          <w:ilvl w:val="1"/>
          <w:numId w:val="4"/>
        </w:numPr>
        <w:tabs>
          <w:tab w:pos="936" w:val="left" w:leader="none"/>
          <w:tab w:pos="937" w:val="left" w:leader="none"/>
        </w:tabs>
        <w:spacing w:line="240" w:lineRule="auto" w:before="138" w:after="0"/>
        <w:ind w:left="937" w:right="0" w:hanging="361"/>
        <w:jc w:val="left"/>
        <w:rPr>
          <w:i/>
          <w:sz w:val="24"/>
        </w:rPr>
      </w:pPr>
      <w:r>
        <w:rPr>
          <w:i/>
          <w:sz w:val="24"/>
        </w:rPr>
        <w:t>İşsizlikdən sığorta haqqına cəlb olunmayan</w:t>
      </w:r>
      <w:r>
        <w:rPr>
          <w:i/>
          <w:spacing w:val="8"/>
          <w:sz w:val="24"/>
        </w:rPr>
        <w:t> </w:t>
      </w:r>
      <w:r>
        <w:rPr>
          <w:i/>
          <w:sz w:val="24"/>
        </w:rPr>
        <w:t>gəlirlər</w:t>
      </w:r>
    </w:p>
    <w:p>
      <w:pPr>
        <w:pStyle w:val="ListParagraph"/>
        <w:numPr>
          <w:ilvl w:val="1"/>
          <w:numId w:val="4"/>
        </w:numPr>
        <w:tabs>
          <w:tab w:pos="936" w:val="left" w:leader="none"/>
          <w:tab w:pos="937" w:val="left" w:leader="none"/>
        </w:tabs>
        <w:spacing w:line="240" w:lineRule="auto" w:before="138" w:after="0"/>
        <w:ind w:left="937" w:right="0" w:hanging="361"/>
        <w:jc w:val="left"/>
        <w:rPr>
          <w:i/>
          <w:sz w:val="24"/>
        </w:rPr>
      </w:pPr>
      <w:r>
        <w:rPr>
          <w:i/>
          <w:sz w:val="24"/>
        </w:rPr>
        <w:t>İşçilər (sığortaolunanlar) üzrə ümumi məlumat - Muzdlu işə aid olan fəaliyyətlər</w:t>
      </w:r>
      <w:r>
        <w:rPr>
          <w:i/>
          <w:spacing w:val="-7"/>
          <w:sz w:val="24"/>
        </w:rPr>
        <w:t> </w:t>
      </w:r>
      <w:r>
        <w:rPr>
          <w:i/>
          <w:sz w:val="24"/>
        </w:rPr>
        <w:t>üzrə</w:t>
      </w:r>
    </w:p>
    <w:p>
      <w:pPr>
        <w:pStyle w:val="ListParagraph"/>
        <w:numPr>
          <w:ilvl w:val="1"/>
          <w:numId w:val="4"/>
        </w:numPr>
        <w:tabs>
          <w:tab w:pos="936" w:val="left" w:leader="none"/>
          <w:tab w:pos="937" w:val="left" w:leader="none"/>
        </w:tabs>
        <w:spacing w:line="240" w:lineRule="auto" w:before="138" w:after="0"/>
        <w:ind w:left="937" w:right="0" w:hanging="361"/>
        <w:jc w:val="left"/>
        <w:rPr>
          <w:i/>
          <w:sz w:val="24"/>
        </w:rPr>
      </w:pPr>
      <w:r>
        <w:rPr>
          <w:i/>
          <w:sz w:val="24"/>
        </w:rPr>
        <w:t>İşçilər (sığortaolunanlar) üzrə ümumi məlumat - Qeyri-muzdlu işə aid olan fəaliyyətlər</w:t>
      </w:r>
      <w:r>
        <w:rPr>
          <w:i/>
          <w:spacing w:val="-2"/>
          <w:sz w:val="24"/>
        </w:rPr>
        <w:t> </w:t>
      </w:r>
      <w:r>
        <w:rPr>
          <w:i/>
          <w:sz w:val="24"/>
        </w:rPr>
        <w:t>üzrə</w:t>
      </w:r>
    </w:p>
    <w:p>
      <w:pPr>
        <w:pStyle w:val="ListParagraph"/>
        <w:numPr>
          <w:ilvl w:val="1"/>
          <w:numId w:val="4"/>
        </w:numPr>
        <w:tabs>
          <w:tab w:pos="936" w:val="left" w:leader="none"/>
          <w:tab w:pos="937" w:val="left" w:leader="none"/>
        </w:tabs>
        <w:spacing w:line="240" w:lineRule="auto" w:before="134" w:after="0"/>
        <w:ind w:left="937" w:right="0" w:hanging="361"/>
        <w:jc w:val="left"/>
        <w:rPr>
          <w:i/>
          <w:sz w:val="24"/>
        </w:rPr>
      </w:pPr>
      <w:r>
        <w:rPr>
          <w:i/>
          <w:sz w:val="24"/>
        </w:rPr>
        <w:t>İşçinin işləmədiyi iş günləri haqqında</w:t>
      </w:r>
      <w:r>
        <w:rPr>
          <w:i/>
          <w:spacing w:val="7"/>
          <w:sz w:val="24"/>
        </w:rPr>
        <w:t> </w:t>
      </w:r>
      <w:r>
        <w:rPr>
          <w:i/>
          <w:sz w:val="24"/>
        </w:rPr>
        <w:t>məlumat</w:t>
      </w:r>
    </w:p>
    <w:p>
      <w:pPr>
        <w:pStyle w:val="BodyText"/>
        <w:rPr>
          <w:i/>
          <w:sz w:val="28"/>
        </w:rPr>
      </w:pPr>
    </w:p>
    <w:p>
      <w:pPr>
        <w:pStyle w:val="BodyText"/>
        <w:spacing w:before="4"/>
        <w:rPr>
          <w:i/>
        </w:rPr>
      </w:pPr>
    </w:p>
    <w:p>
      <w:pPr>
        <w:tabs>
          <w:tab w:pos="936" w:val="left" w:leader="none"/>
        </w:tabs>
        <w:spacing w:line="357" w:lineRule="auto" w:before="0"/>
        <w:ind w:left="216" w:right="245" w:firstLine="0"/>
        <w:jc w:val="left"/>
        <w:rPr>
          <w:sz w:val="24"/>
        </w:rPr>
      </w:pPr>
      <w:r>
        <w:rPr/>
        <w:pict>
          <v:group style="position:absolute;margin-left:70.900002pt;margin-top:83.083099pt;width:527pt;height:274.7pt;mso-position-horizontal-relative:page;mso-position-vertical-relative:paragraph;z-index:251666432" coordorigin="1418,1662" coordsize="10540,5494">
            <v:shape style="position:absolute;left:1438;top:1681;width:10500;height:5454" type="#_x0000_t75" stroked="false">
              <v:imagedata r:id="rId15" o:title=""/>
            </v:shape>
            <v:rect style="position:absolute;left:1428;top:1671;width:10520;height:5474" filled="false" stroked="true" strokeweight="1pt" strokecolor="#4471c4">
              <v:stroke dashstyle="solid"/>
            </v:rect>
            <w10:wrap type="none"/>
          </v:group>
        </w:pict>
      </w:r>
      <w:bookmarkStart w:name="4.1.1 İşçilər üzrə iştifadə edilməmiş əm" w:id="31"/>
      <w:bookmarkEnd w:id="31"/>
      <w:r>
        <w:rPr/>
      </w:r>
      <w:bookmarkStart w:name="_bookmark17" w:id="32"/>
      <w:bookmarkEnd w:id="32"/>
      <w:r>
        <w:rPr/>
      </w:r>
      <w:r>
        <w:rPr>
          <w:b/>
          <w:color w:val="1F3863"/>
          <w:sz w:val="24"/>
        </w:rPr>
        <w:t>4.1.1</w:t>
        <w:tab/>
        <w:t>İşçilər üzrə iştifadə edilməmiş əmək məzuniyyətinə görə hesablanmış kompensasiya məbləği</w:t>
      </w:r>
      <w:r>
        <w:rPr>
          <w:b/>
          <w:sz w:val="24"/>
        </w:rPr>
        <w:t> İşçilər üzrə </w:t>
      </w:r>
      <w:r>
        <w:rPr>
          <w:sz w:val="24"/>
        </w:rPr>
        <w:t>istifadə edilməmiş əmək məzuniyyətinə görə hesablanmış kompensasiya məbləği</w:t>
      </w:r>
      <w:r>
        <w:rPr>
          <w:spacing w:val="-12"/>
          <w:sz w:val="24"/>
        </w:rPr>
        <w:t> </w:t>
      </w:r>
      <w:r>
        <w:rPr>
          <w:sz w:val="24"/>
        </w:rPr>
        <w:t>sütununda</w:t>
      </w:r>
      <w:r>
        <w:rPr>
          <w:spacing w:val="1"/>
          <w:sz w:val="24"/>
        </w:rPr>
        <w:t> </w:t>
      </w:r>
      <w:r>
        <w:rPr>
          <w:sz w:val="24"/>
        </w:rPr>
        <w:t>“ </w:t>
      </w:r>
      <w:r>
        <w:rPr>
          <w:sz w:val="24"/>
        </w:rPr>
        <w:drawing>
          <wp:inline distT="0" distB="0" distL="0" distR="0">
            <wp:extent cx="147955" cy="147954"/>
            <wp:effectExtent l="0" t="0" r="0" b="0"/>
            <wp:docPr id="3" name="image10.png"/>
            <wp:cNvGraphicFramePr>
              <a:graphicFrameLocks noChangeAspect="1"/>
            </wp:cNvGraphicFramePr>
            <a:graphic>
              <a:graphicData uri="http://schemas.openxmlformats.org/drawingml/2006/picture">
                <pic:pic>
                  <pic:nvPicPr>
                    <pic:cNvPr id="4" name="image10.png"/>
                    <pic:cNvPicPr/>
                  </pic:nvPicPr>
                  <pic:blipFill>
                    <a:blip r:embed="rId16" cstate="print"/>
                    <a:stretch>
                      <a:fillRect/>
                    </a:stretch>
                  </pic:blipFill>
                  <pic:spPr>
                    <a:xfrm>
                      <a:off x="0" y="0"/>
                      <a:ext cx="147955" cy="147954"/>
                    </a:xfrm>
                    <a:prstGeom prst="rect">
                      <a:avLst/>
                    </a:prstGeom>
                  </pic:spPr>
                </pic:pic>
              </a:graphicData>
            </a:graphic>
          </wp:inline>
        </w:drawing>
      </w:r>
      <w:r>
        <w:rPr>
          <w:sz w:val="24"/>
        </w:rPr>
      </w:r>
      <w:r>
        <w:rPr>
          <w:position w:val="1"/>
          <w:sz w:val="24"/>
        </w:rPr>
        <w:t>” düyməsini sıxaraq açılan pəncərədə işçilər üzrə müvafiq xananın məlumatları qeyd edilir. </w:t>
      </w:r>
      <w:r>
        <w:rPr>
          <w:b/>
          <w:i/>
          <w:position w:val="1"/>
          <w:sz w:val="24"/>
        </w:rPr>
        <w:t>(Şəkil </w:t>
      </w:r>
      <w:r>
        <w:rPr>
          <w:b/>
          <w:i/>
          <w:spacing w:val="-3"/>
          <w:position w:val="1"/>
          <w:sz w:val="24"/>
        </w:rPr>
        <w:t>10</w:t>
      </w:r>
      <w:r>
        <w:rPr>
          <w:b/>
          <w:i/>
          <w:spacing w:val="-23"/>
          <w:position w:val="1"/>
          <w:sz w:val="24"/>
        </w:rPr>
        <w:t> </w:t>
      </w:r>
      <w:r>
        <w:rPr>
          <w:b/>
          <w:i/>
          <w:position w:val="1"/>
          <w:sz w:val="24"/>
        </w:rPr>
        <w:t>)</w:t>
      </w:r>
      <w:r>
        <w:rPr>
          <w:position w:val="1"/>
          <w:sz w:val="24"/>
        </w:rPr>
        <w:t>.</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5"/>
        </w:rPr>
      </w:pPr>
    </w:p>
    <w:p>
      <w:pPr>
        <w:spacing w:before="0"/>
        <w:ind w:left="341" w:right="0" w:firstLine="0"/>
        <w:jc w:val="left"/>
        <w:rPr>
          <w:b/>
          <w:i/>
          <w:sz w:val="24"/>
        </w:rPr>
      </w:pPr>
      <w:r>
        <w:rPr>
          <w:b/>
          <w:i/>
          <w:sz w:val="24"/>
        </w:rPr>
        <w:t>Şəkil </w:t>
      </w:r>
      <w:bookmarkStart w:name="_bookmark18" w:id="33"/>
      <w:bookmarkEnd w:id="33"/>
      <w:r>
        <w:rPr>
          <w:b/>
          <w:i/>
          <w:sz w:val="24"/>
        </w:rPr>
        <w:t>10.</w:t>
      </w:r>
      <w:r>
        <w:rPr>
          <w:b/>
          <w:i/>
          <w:sz w:val="24"/>
        </w:rPr>
        <w:t> İşçilər üzrə istifadə edilməmiş əmək məzuniyyətinə görə hesablanmış kompensasiya məbləği</w:t>
      </w:r>
    </w:p>
    <w:p>
      <w:pPr>
        <w:pStyle w:val="BodyText"/>
        <w:rPr>
          <w:b/>
          <w:i/>
          <w:sz w:val="26"/>
        </w:rPr>
      </w:pPr>
    </w:p>
    <w:p>
      <w:pPr>
        <w:pStyle w:val="BodyText"/>
        <w:rPr>
          <w:b/>
          <w:i/>
          <w:sz w:val="26"/>
        </w:rPr>
      </w:pPr>
    </w:p>
    <w:p>
      <w:pPr>
        <w:pStyle w:val="BodyText"/>
        <w:spacing w:line="360" w:lineRule="auto" w:before="173"/>
        <w:ind w:left="216"/>
      </w:pPr>
      <w:r>
        <w:rPr/>
        <w:t>Bu sahədə </w:t>
      </w:r>
      <w:r>
        <w:rPr>
          <w:b/>
          <w:i/>
        </w:rPr>
        <w:t>axtarış sahəsinə </w:t>
      </w:r>
      <w:r>
        <w:rPr/>
        <w:t>işçinin </w:t>
      </w:r>
      <w:r>
        <w:rPr>
          <w:i/>
        </w:rPr>
        <w:t>SSN </w:t>
      </w:r>
      <w:r>
        <w:rPr/>
        <w:t>və ya </w:t>
      </w:r>
      <w:r>
        <w:rPr>
          <w:i/>
        </w:rPr>
        <w:t>FİN </w:t>
      </w:r>
      <w:r>
        <w:rPr/>
        <w:t>nömrəsi yazılaraq axtarış edildiyi zaman işçinın adı, soyadı, atasının adı, FİN, SSN, doğum tarixi sahələri avtomatik olaraq doldurulur.</w:t>
      </w:r>
    </w:p>
    <w:p>
      <w:pPr>
        <w:pStyle w:val="BodyText"/>
        <w:spacing w:before="3"/>
        <w:ind w:left="216"/>
      </w:pPr>
      <w:r>
        <w:rPr>
          <w:b/>
          <w:i/>
        </w:rPr>
        <w:t>İl </w:t>
      </w:r>
      <w:r>
        <w:rPr/>
        <w:t>xanasında hesabatın təqdim edildiyi il siyahıdan seçilir.</w:t>
      </w:r>
    </w:p>
    <w:p>
      <w:pPr>
        <w:pStyle w:val="BodyText"/>
        <w:spacing w:line="369" w:lineRule="auto" w:before="137"/>
        <w:ind w:left="216"/>
      </w:pPr>
      <w:r>
        <w:rPr/>
        <w:drawing>
          <wp:anchor distT="0" distB="0" distL="0" distR="0" allowOverlap="1" layoutInCell="1" locked="0" behindDoc="0" simplePos="0" relativeHeight="251667456">
            <wp:simplePos x="0" y="0"/>
            <wp:positionH relativeFrom="page">
              <wp:posOffset>919480</wp:posOffset>
            </wp:positionH>
            <wp:positionV relativeFrom="paragraph">
              <wp:posOffset>632245</wp:posOffset>
            </wp:positionV>
            <wp:extent cx="498475" cy="145961"/>
            <wp:effectExtent l="0" t="0" r="0" b="0"/>
            <wp:wrapNone/>
            <wp:docPr id="5" name="image11.png"/>
            <wp:cNvGraphicFramePr>
              <a:graphicFrameLocks noChangeAspect="1"/>
            </wp:cNvGraphicFramePr>
            <a:graphic>
              <a:graphicData uri="http://schemas.openxmlformats.org/drawingml/2006/picture">
                <pic:pic>
                  <pic:nvPicPr>
                    <pic:cNvPr id="6" name="image11.png"/>
                    <pic:cNvPicPr/>
                  </pic:nvPicPr>
                  <pic:blipFill>
                    <a:blip r:embed="rId17" cstate="print"/>
                    <a:stretch>
                      <a:fillRect/>
                    </a:stretch>
                  </pic:blipFill>
                  <pic:spPr>
                    <a:xfrm>
                      <a:off x="0" y="0"/>
                      <a:ext cx="498475" cy="145961"/>
                    </a:xfrm>
                    <a:prstGeom prst="rect">
                      <a:avLst/>
                    </a:prstGeom>
                  </pic:spPr>
                </pic:pic>
              </a:graphicData>
            </a:graphic>
          </wp:anchor>
        </w:drawing>
      </w:r>
      <w:r>
        <w:rPr>
          <w:b/>
          <w:i/>
        </w:rPr>
        <w:t>Kompensasiya Məbləği </w:t>
      </w:r>
      <w:r>
        <w:rPr/>
        <w:t>sahəsində aylar üzrə işçiyə ödənilən kompensasiya məbləği yazılır. Hər sətir üzrə </w:t>
      </w:r>
      <w:r>
        <w:rPr>
          <w:position w:val="1"/>
        </w:rPr>
        <w:t>Rüb xanası avtomatik hesablanır.  </w:t>
      </w:r>
      <w:r>
        <w:rPr>
          <w:spacing w:val="-21"/>
        </w:rPr>
        <w:drawing>
          <wp:inline distT="0" distB="0" distL="0" distR="0">
            <wp:extent cx="476669" cy="153464"/>
            <wp:effectExtent l="0" t="0" r="0" b="0"/>
            <wp:docPr id="7" name="image12.png"/>
            <wp:cNvGraphicFramePr>
              <a:graphicFrameLocks noChangeAspect="1"/>
            </wp:cNvGraphicFramePr>
            <a:graphic>
              <a:graphicData uri="http://schemas.openxmlformats.org/drawingml/2006/picture">
                <pic:pic>
                  <pic:nvPicPr>
                    <pic:cNvPr id="8" name="image12.png"/>
                    <pic:cNvPicPr/>
                  </pic:nvPicPr>
                  <pic:blipFill>
                    <a:blip r:embed="rId18" cstate="print"/>
                    <a:stretch>
                      <a:fillRect/>
                    </a:stretch>
                  </pic:blipFill>
                  <pic:spPr>
                    <a:xfrm>
                      <a:off x="0" y="0"/>
                      <a:ext cx="476669" cy="153464"/>
                    </a:xfrm>
                    <a:prstGeom prst="rect">
                      <a:avLst/>
                    </a:prstGeom>
                  </pic:spPr>
                </pic:pic>
              </a:graphicData>
            </a:graphic>
          </wp:inline>
        </w:drawing>
      </w:r>
      <w:r>
        <w:rPr>
          <w:spacing w:val="-21"/>
        </w:rPr>
      </w:r>
      <w:r>
        <w:rPr>
          <w:spacing w:val="-21"/>
          <w:position w:val="1"/>
        </w:rPr>
        <w:t> </w:t>
      </w:r>
      <w:r>
        <w:rPr>
          <w:spacing w:val="-19"/>
          <w:position w:val="1"/>
        </w:rPr>
        <w:t> </w:t>
      </w:r>
      <w:r>
        <w:rPr>
          <w:position w:val="1"/>
        </w:rPr>
        <w:t>düyməsi sıxıldıqda məlumatlar </w:t>
      </w:r>
      <w:r>
        <w:rPr>
          <w:spacing w:val="-3"/>
          <w:position w:val="1"/>
        </w:rPr>
        <w:t>müvafiq </w:t>
      </w:r>
      <w:r>
        <w:rPr>
          <w:position w:val="1"/>
        </w:rPr>
        <w:t>sütuna əlavə</w:t>
      </w:r>
      <w:r>
        <w:rPr>
          <w:spacing w:val="-33"/>
          <w:position w:val="1"/>
        </w:rPr>
        <w:t> </w:t>
      </w:r>
      <w:r>
        <w:rPr>
          <w:position w:val="1"/>
        </w:rPr>
        <w:t>edilir.</w:t>
      </w:r>
    </w:p>
    <w:p>
      <w:pPr>
        <w:pStyle w:val="BodyText"/>
        <w:spacing w:before="6"/>
        <w:ind w:left="1028"/>
      </w:pPr>
      <w:r>
        <w:rPr/>
        <w:t>düyməsi sıxıldıqda əməliyyatdan imtina edilir.</w:t>
      </w:r>
    </w:p>
    <w:p>
      <w:pPr>
        <w:spacing w:after="0"/>
        <w:sectPr>
          <w:pgSz w:w="12240" w:h="15840"/>
          <w:pgMar w:header="0" w:footer="1051" w:top="480" w:bottom="1240" w:left="1200" w:right="320"/>
        </w:sectPr>
      </w:pPr>
    </w:p>
    <w:p>
      <w:pPr>
        <w:pStyle w:val="BodyText"/>
        <w:spacing w:before="77"/>
        <w:ind w:left="216"/>
        <w:jc w:val="both"/>
        <w:rPr>
          <w:b/>
        </w:rPr>
      </w:pPr>
      <w:r>
        <w:rPr>
          <w:position w:val="1"/>
        </w:rPr>
        <w:t>Sığortaedən hər  sətrin  yanında  yerləşən  </w:t>
      </w:r>
      <w:r>
        <w:rPr>
          <w:b/>
          <w:position w:val="1"/>
        </w:rPr>
        <w:t>“ </w:t>
      </w:r>
      <w:r>
        <w:rPr>
          <w:b/>
          <w:spacing w:val="-28"/>
        </w:rPr>
        <w:drawing>
          <wp:inline distT="0" distB="0" distL="0" distR="0">
            <wp:extent cx="133985" cy="133984"/>
            <wp:effectExtent l="0" t="0" r="0" b="0"/>
            <wp:docPr id="9" name="image13.png"/>
            <wp:cNvGraphicFramePr>
              <a:graphicFrameLocks noChangeAspect="1"/>
            </wp:cNvGraphicFramePr>
            <a:graphic>
              <a:graphicData uri="http://schemas.openxmlformats.org/drawingml/2006/picture">
                <pic:pic>
                  <pic:nvPicPr>
                    <pic:cNvPr id="10" name="image13.png"/>
                    <pic:cNvPicPr/>
                  </pic:nvPicPr>
                  <pic:blipFill>
                    <a:blip r:embed="rId19" cstate="print"/>
                    <a:stretch>
                      <a:fillRect/>
                    </a:stretch>
                  </pic:blipFill>
                  <pic:spPr>
                    <a:xfrm>
                      <a:off x="0" y="0"/>
                      <a:ext cx="133985" cy="133984"/>
                    </a:xfrm>
                    <a:prstGeom prst="rect">
                      <a:avLst/>
                    </a:prstGeom>
                  </pic:spPr>
                </pic:pic>
              </a:graphicData>
            </a:graphic>
          </wp:inline>
        </w:drawing>
      </w:r>
      <w:r>
        <w:rPr>
          <w:b/>
          <w:spacing w:val="-28"/>
        </w:rPr>
      </w:r>
      <w:r>
        <w:rPr>
          <w:b/>
          <w:position w:val="1"/>
        </w:rPr>
        <w:t>”  </w:t>
      </w:r>
      <w:r>
        <w:rPr>
          <w:position w:val="1"/>
        </w:rPr>
        <w:t>ikon  ilə  sığortaolunanın  məlumatlarını dəyişdirə,</w:t>
      </w:r>
      <w:r>
        <w:rPr>
          <w:spacing w:val="39"/>
          <w:position w:val="1"/>
        </w:rPr>
        <w:t> </w:t>
      </w:r>
      <w:r>
        <w:rPr>
          <w:b/>
          <w:position w:val="1"/>
        </w:rPr>
        <w:t>“ </w:t>
      </w:r>
      <w:r>
        <w:rPr>
          <w:b/>
          <w:spacing w:val="-37"/>
        </w:rPr>
        <w:drawing>
          <wp:inline distT="0" distB="0" distL="0" distR="0">
            <wp:extent cx="147574" cy="139700"/>
            <wp:effectExtent l="0" t="0" r="0" b="0"/>
            <wp:docPr id="11" name="image14.png"/>
            <wp:cNvGraphicFramePr>
              <a:graphicFrameLocks noChangeAspect="1"/>
            </wp:cNvGraphicFramePr>
            <a:graphic>
              <a:graphicData uri="http://schemas.openxmlformats.org/drawingml/2006/picture">
                <pic:pic>
                  <pic:nvPicPr>
                    <pic:cNvPr id="12" name="image14.png"/>
                    <pic:cNvPicPr/>
                  </pic:nvPicPr>
                  <pic:blipFill>
                    <a:blip r:embed="rId20" cstate="print"/>
                    <a:stretch>
                      <a:fillRect/>
                    </a:stretch>
                  </pic:blipFill>
                  <pic:spPr>
                    <a:xfrm>
                      <a:off x="0" y="0"/>
                      <a:ext cx="147574" cy="139700"/>
                    </a:xfrm>
                    <a:prstGeom prst="rect">
                      <a:avLst/>
                    </a:prstGeom>
                  </pic:spPr>
                </pic:pic>
              </a:graphicData>
            </a:graphic>
          </wp:inline>
        </w:drawing>
      </w:r>
      <w:r>
        <w:rPr>
          <w:b/>
          <w:spacing w:val="-37"/>
        </w:rPr>
      </w:r>
      <w:r>
        <w:rPr>
          <w:b/>
          <w:position w:val="1"/>
        </w:rPr>
        <w:t>”</w:t>
      </w:r>
    </w:p>
    <w:p>
      <w:pPr>
        <w:pStyle w:val="BodyText"/>
        <w:spacing w:before="143"/>
        <w:ind w:left="216"/>
        <w:jc w:val="both"/>
      </w:pPr>
      <w:r>
        <w:rPr/>
        <w:t>ikon ilə sığortaolunanın məlumatlarını silə bilər. </w:t>
      </w:r>
      <w:r>
        <w:rPr>
          <w:b/>
          <w:i/>
        </w:rPr>
        <w:t>(Şəkil 11 )</w:t>
      </w:r>
      <w:r>
        <w:rPr/>
        <w:t>.</w:t>
      </w:r>
    </w:p>
    <w:p>
      <w:pPr>
        <w:pStyle w:val="BodyText"/>
        <w:spacing w:before="8"/>
        <w:rPr>
          <w:sz w:val="25"/>
        </w:rPr>
      </w:pPr>
    </w:p>
    <w:p>
      <w:pPr>
        <w:pStyle w:val="BodyText"/>
        <w:spacing w:line="360" w:lineRule="auto"/>
        <w:ind w:left="216" w:right="249"/>
        <w:jc w:val="both"/>
      </w:pPr>
      <w:r>
        <w:rPr/>
        <w:t>Əgər </w:t>
      </w:r>
      <w:r>
        <w:rPr>
          <w:spacing w:val="-4"/>
        </w:rPr>
        <w:t>bir</w:t>
      </w:r>
      <w:r>
        <w:rPr>
          <w:spacing w:val="52"/>
        </w:rPr>
        <w:t> </w:t>
      </w:r>
      <w:r>
        <w:rPr/>
        <w:t>işçi üzrə müxtəlif illərə görə istifadə edilməmiş əmək məzuniyyətinə görə kompensasiya hesablanarsa, </w:t>
      </w:r>
      <w:r>
        <w:rPr>
          <w:spacing w:val="-3"/>
        </w:rPr>
        <w:t>bu </w:t>
      </w:r>
      <w:r>
        <w:rPr/>
        <w:t>halda həmin işçinin hər </w:t>
      </w:r>
      <w:r>
        <w:rPr>
          <w:spacing w:val="-4"/>
        </w:rPr>
        <w:t>bir  </w:t>
      </w:r>
      <w:r>
        <w:rPr/>
        <w:t>ilə dair </w:t>
      </w:r>
      <w:r>
        <w:rPr>
          <w:spacing w:val="-3"/>
        </w:rPr>
        <w:t>müvafiq </w:t>
      </w:r>
      <w:r>
        <w:rPr/>
        <w:t>məlumatları ayrıca sətirlərdə qeyd olunmalıdır.</w:t>
      </w:r>
    </w:p>
    <w:p>
      <w:pPr>
        <w:pStyle w:val="BodyText"/>
        <w:rPr>
          <w:sz w:val="20"/>
        </w:rPr>
      </w:pPr>
    </w:p>
    <w:p>
      <w:pPr>
        <w:pStyle w:val="BodyText"/>
        <w:rPr>
          <w:sz w:val="20"/>
        </w:rPr>
      </w:pPr>
    </w:p>
    <w:p>
      <w:pPr>
        <w:pStyle w:val="BodyText"/>
        <w:rPr>
          <w:sz w:val="20"/>
        </w:rPr>
      </w:pPr>
    </w:p>
    <w:p>
      <w:pPr>
        <w:pStyle w:val="BodyText"/>
        <w:spacing w:before="4"/>
        <w:rPr>
          <w:sz w:val="25"/>
        </w:rPr>
      </w:pPr>
      <w:r>
        <w:rPr/>
        <w:pict>
          <v:group style="position:absolute;margin-left:70.900002pt;margin-top:16.546768pt;width:514.5500pt;height:382.8pt;mso-position-horizontal-relative:page;mso-position-vertical-relative:paragraph;z-index:-251648000;mso-wrap-distance-left:0;mso-wrap-distance-right:0" coordorigin="1418,331" coordsize="10291,7656">
            <v:shape style="position:absolute;left:1513;top:350;width:10101;height:7616" type="#_x0000_t75" stroked="false">
              <v:imagedata r:id="rId21" o:title=""/>
            </v:shape>
            <v:rect style="position:absolute;left:1428;top:340;width:10271;height:7636" filled="false" stroked="true" strokeweight="1pt" strokecolor="#4471c4">
              <v:stroke dashstyle="solid"/>
            </v:rect>
            <w10:wrap type="topAndBottom"/>
          </v:group>
        </w:pict>
      </w:r>
    </w:p>
    <w:p>
      <w:pPr>
        <w:pStyle w:val="BodyText"/>
        <w:spacing w:before="6"/>
        <w:rPr>
          <w:sz w:val="25"/>
        </w:rPr>
      </w:pPr>
    </w:p>
    <w:p>
      <w:pPr>
        <w:spacing w:before="0"/>
        <w:ind w:left="201" w:right="235" w:firstLine="0"/>
        <w:jc w:val="center"/>
        <w:rPr>
          <w:b/>
          <w:i/>
          <w:sz w:val="24"/>
        </w:rPr>
      </w:pPr>
      <w:r>
        <w:rPr>
          <w:b/>
          <w:i/>
          <w:sz w:val="24"/>
        </w:rPr>
        <w:t>Şəkil </w:t>
      </w:r>
      <w:bookmarkStart w:name="_bookmark19" w:id="34"/>
      <w:bookmarkEnd w:id="34"/>
      <w:r>
        <w:rPr>
          <w:b/>
          <w:i/>
          <w:sz w:val="24"/>
        </w:rPr>
        <w:t>11.</w:t>
      </w:r>
      <w:r>
        <w:rPr>
          <w:b/>
          <w:i/>
          <w:sz w:val="24"/>
        </w:rPr>
        <w:t> Redaktə və silmək əməliyyatları</w:t>
      </w:r>
    </w:p>
    <w:p>
      <w:pPr>
        <w:pStyle w:val="BodyText"/>
        <w:rPr>
          <w:b/>
          <w:i/>
          <w:sz w:val="26"/>
        </w:rPr>
      </w:pPr>
    </w:p>
    <w:p>
      <w:pPr>
        <w:pStyle w:val="BodyText"/>
        <w:rPr>
          <w:b/>
          <w:i/>
          <w:sz w:val="26"/>
        </w:rPr>
      </w:pPr>
    </w:p>
    <w:p>
      <w:pPr>
        <w:pStyle w:val="BodyText"/>
        <w:spacing w:line="360" w:lineRule="auto" w:before="173"/>
        <w:ind w:left="216" w:right="248"/>
        <w:jc w:val="both"/>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 </w:t>
      </w:r>
      <w:r>
        <w:rPr>
          <w:b/>
          <w:i/>
        </w:rPr>
        <w:t>(Şəkil 12 )</w:t>
      </w:r>
      <w:r>
        <w:rPr/>
        <w:t>.</w:t>
      </w:r>
    </w:p>
    <w:p>
      <w:pPr>
        <w:spacing w:after="0" w:line="360" w:lineRule="auto"/>
        <w:jc w:val="both"/>
        <w:sectPr>
          <w:pgSz w:w="12240" w:h="15840"/>
          <w:pgMar w:header="0" w:footer="1051" w:top="480" w:bottom="1240" w:left="1200" w:right="320"/>
        </w:sectPr>
      </w:pPr>
    </w:p>
    <w:p>
      <w:pPr>
        <w:pStyle w:val="BodyText"/>
        <w:ind w:left="2928"/>
        <w:rPr>
          <w:sz w:val="20"/>
        </w:rPr>
      </w:pPr>
      <w:r>
        <w:rPr>
          <w:sz w:val="20"/>
        </w:rPr>
        <w:pict>
          <v:group style="width:224.6pt;height:109.4pt;mso-position-horizontal-relative:char;mso-position-vertical-relative:line" coordorigin="0,0" coordsize="4492,2188">
            <v:shape style="position:absolute;left:20;top:37;width:3890;height:2131" type="#_x0000_t75" stroked="false">
              <v:imagedata r:id="rId22" o:title=""/>
            </v:shape>
            <v:rect style="position:absolute;left:10;top:10;width:4472;height:2168" filled="false" stroked="true" strokeweight="1pt" strokecolor="#4471c4">
              <v:stroke dashstyle="solid"/>
            </v:rect>
          </v:group>
        </w:pict>
      </w:r>
      <w:r>
        <w:rPr>
          <w:sz w:val="20"/>
        </w:rPr>
      </w:r>
    </w:p>
    <w:p>
      <w:pPr>
        <w:spacing w:before="107"/>
        <w:ind w:left="201" w:right="235" w:firstLine="0"/>
        <w:jc w:val="center"/>
        <w:rPr>
          <w:b/>
          <w:i/>
          <w:sz w:val="24"/>
        </w:rPr>
      </w:pPr>
      <w:r>
        <w:rPr>
          <w:b/>
          <w:i/>
          <w:sz w:val="24"/>
        </w:rPr>
        <w:t>Şəkil </w:t>
      </w:r>
      <w:bookmarkStart w:name="_bookmark20" w:id="35"/>
      <w:bookmarkEnd w:id="35"/>
      <w:r>
        <w:rPr>
          <w:b/>
          <w:i/>
          <w:sz w:val="24"/>
        </w:rPr>
        <w:t>12.</w:t>
      </w:r>
      <w:r>
        <w:rPr>
          <w:b/>
          <w:i/>
          <w:sz w:val="24"/>
        </w:rPr>
        <w:t> “Nümunə faylı endir” əməliyyatları</w:t>
      </w:r>
    </w:p>
    <w:p>
      <w:pPr>
        <w:pStyle w:val="BodyText"/>
        <w:rPr>
          <w:b/>
          <w:i/>
          <w:sz w:val="26"/>
        </w:rPr>
      </w:pPr>
    </w:p>
    <w:p>
      <w:pPr>
        <w:pStyle w:val="BodyText"/>
        <w:rPr>
          <w:b/>
          <w:i/>
          <w:sz w:val="26"/>
        </w:rPr>
      </w:pPr>
    </w:p>
    <w:p>
      <w:pPr>
        <w:pStyle w:val="ListParagraph"/>
        <w:numPr>
          <w:ilvl w:val="2"/>
          <w:numId w:val="6"/>
        </w:numPr>
        <w:tabs>
          <w:tab w:pos="817" w:val="left" w:leader="none"/>
        </w:tabs>
        <w:spacing w:line="240" w:lineRule="auto" w:before="178" w:after="0"/>
        <w:ind w:left="817" w:right="0" w:hanging="601"/>
        <w:jc w:val="left"/>
        <w:rPr>
          <w:b/>
          <w:sz w:val="24"/>
        </w:rPr>
      </w:pPr>
      <w:bookmarkStart w:name="4.1.2. Muzdlu işlə əlaqədar ödəmə mənbəy" w:id="36"/>
      <w:bookmarkEnd w:id="36"/>
      <w:r>
        <w:rPr/>
      </w:r>
      <w:bookmarkStart w:name="_bookmark21" w:id="37"/>
      <w:bookmarkEnd w:id="37"/>
      <w:r>
        <w:rPr/>
      </w:r>
      <w:bookmarkStart w:name="_bookmark21" w:id="38"/>
      <w:bookmarkEnd w:id="38"/>
      <w:r>
        <w:rPr>
          <w:b/>
          <w:color w:val="1F3863"/>
          <w:sz w:val="24"/>
        </w:rPr>
        <w:t>M</w:t>
      </w:r>
      <w:r>
        <w:rPr>
          <w:b/>
          <w:color w:val="1F3863"/>
          <w:sz w:val="24"/>
        </w:rPr>
        <w:t>uzdlu işlə əlaqədar ödəmə mənbəyində tutulan vergi üzrə güzəşt və</w:t>
      </w:r>
      <w:r>
        <w:rPr>
          <w:b/>
          <w:color w:val="1F3863"/>
          <w:spacing w:val="-32"/>
          <w:sz w:val="24"/>
        </w:rPr>
        <w:t> </w:t>
      </w:r>
      <w:r>
        <w:rPr>
          <w:b/>
          <w:color w:val="1F3863"/>
          <w:sz w:val="24"/>
        </w:rPr>
        <w:t>azadolmalar</w:t>
      </w:r>
    </w:p>
    <w:p>
      <w:pPr>
        <w:pStyle w:val="BodyText"/>
        <w:tabs>
          <w:tab w:pos="10134" w:val="left" w:leader="none"/>
        </w:tabs>
        <w:spacing w:line="360" w:lineRule="auto" w:before="132" w:after="7"/>
        <w:ind w:left="216" w:right="477"/>
      </w:pPr>
      <w:r>
        <w:rPr/>
        <w:drawing>
          <wp:anchor distT="0" distB="0" distL="0" distR="0" allowOverlap="1" layoutInCell="1" locked="0" behindDoc="0" simplePos="0" relativeHeight="251671552">
            <wp:simplePos x="0" y="0"/>
            <wp:positionH relativeFrom="page">
              <wp:posOffset>7294244</wp:posOffset>
            </wp:positionH>
            <wp:positionV relativeFrom="paragraph">
              <wp:posOffset>112561</wp:posOffset>
            </wp:positionV>
            <wp:extent cx="118109" cy="118109"/>
            <wp:effectExtent l="0" t="0" r="0" b="0"/>
            <wp:wrapNone/>
            <wp:docPr id="13" name="image10.png"/>
            <wp:cNvGraphicFramePr>
              <a:graphicFrameLocks noChangeAspect="1"/>
            </wp:cNvGraphicFramePr>
            <a:graphic>
              <a:graphicData uri="http://schemas.openxmlformats.org/drawingml/2006/picture">
                <pic:pic>
                  <pic:nvPicPr>
                    <pic:cNvPr id="14" name="image10.png"/>
                    <pic:cNvPicPr/>
                  </pic:nvPicPr>
                  <pic:blipFill>
                    <a:blip r:embed="rId16" cstate="print"/>
                    <a:stretch>
                      <a:fillRect/>
                    </a:stretch>
                  </pic:blipFill>
                  <pic:spPr>
                    <a:xfrm>
                      <a:off x="0" y="0"/>
                      <a:ext cx="118109" cy="118109"/>
                    </a:xfrm>
                    <a:prstGeom prst="rect">
                      <a:avLst/>
                    </a:prstGeom>
                  </pic:spPr>
                </pic:pic>
              </a:graphicData>
            </a:graphic>
          </wp:anchor>
        </w:drawing>
      </w:r>
      <w:r>
        <w:rPr/>
        <w:t>Muzdlu  </w:t>
      </w:r>
      <w:r>
        <w:rPr>
          <w:spacing w:val="-3"/>
        </w:rPr>
        <w:t>işlə  </w:t>
      </w:r>
      <w:r>
        <w:rPr/>
        <w:t>əlaqədar  ödəmə  mənbəyində  tutulan  vergi  üzrə  güzəşt  və</w:t>
      </w:r>
      <w:r>
        <w:rPr>
          <w:spacing w:val="18"/>
        </w:rPr>
        <w:t> </w:t>
      </w:r>
      <w:r>
        <w:rPr/>
        <w:t>azadolmalar</w:t>
      </w:r>
      <w:r>
        <w:rPr>
          <w:spacing w:val="57"/>
        </w:rPr>
        <w:t> </w:t>
      </w:r>
      <w:r>
        <w:rPr/>
        <w:t>sütununda</w:t>
        <w:tab/>
      </w:r>
      <w:r>
        <w:rPr>
          <w:spacing w:val="-18"/>
        </w:rPr>
        <w:t>“ </w:t>
      </w:r>
      <w:r>
        <w:rPr/>
        <w:t>”düyməsini sıxaraq açılan pəncərədə işçilər üzrə müvafiq xananın məlumatları qeyd edilir. </w:t>
      </w:r>
      <w:r>
        <w:rPr>
          <w:b/>
          <w:i/>
        </w:rPr>
        <w:t>(Şəkil 13</w:t>
      </w:r>
      <w:r>
        <w:rPr>
          <w:b/>
          <w:i/>
          <w:spacing w:val="-21"/>
        </w:rPr>
        <w:t> </w:t>
      </w:r>
      <w:r>
        <w:rPr>
          <w:b/>
          <w:i/>
        </w:rPr>
        <w:t>)</w:t>
      </w:r>
      <w:r>
        <w:rPr/>
        <w:t>.</w:t>
      </w:r>
    </w:p>
    <w:p>
      <w:pPr>
        <w:pStyle w:val="BodyText"/>
        <w:ind w:left="218"/>
        <w:rPr>
          <w:sz w:val="20"/>
        </w:rPr>
      </w:pPr>
      <w:r>
        <w:rPr>
          <w:sz w:val="20"/>
        </w:rPr>
        <w:pict>
          <v:group style="width:512.5500pt;height:369.8pt;mso-position-horizontal-relative:char;mso-position-vertical-relative:line" coordorigin="0,0" coordsize="10251,7396">
            <v:shape style="position:absolute;left:20;top:20;width:10211;height:7356" type="#_x0000_t75" stroked="false">
              <v:imagedata r:id="rId23" o:title=""/>
            </v:shape>
            <v:rect style="position:absolute;left:10;top:10;width:10231;height:7376" filled="false" stroked="true" strokeweight="1pt" strokecolor="#4471c4">
              <v:stroke dashstyle="solid"/>
            </v:rect>
          </v:group>
        </w:pict>
      </w:r>
      <w:r>
        <w:rPr>
          <w:sz w:val="20"/>
        </w:rPr>
      </w:r>
    </w:p>
    <w:p>
      <w:pPr>
        <w:spacing w:before="123"/>
        <w:ind w:left="201" w:right="232" w:firstLine="0"/>
        <w:jc w:val="center"/>
        <w:rPr>
          <w:b/>
          <w:i/>
          <w:sz w:val="24"/>
        </w:rPr>
      </w:pPr>
      <w:r>
        <w:rPr>
          <w:b/>
          <w:i/>
          <w:sz w:val="24"/>
        </w:rPr>
        <w:t>Şəkil </w:t>
      </w:r>
      <w:bookmarkStart w:name="_bookmark22" w:id="39"/>
      <w:bookmarkEnd w:id="39"/>
      <w:r>
        <w:rPr>
          <w:b/>
          <w:i/>
          <w:sz w:val="24"/>
        </w:rPr>
        <w:t>13.</w:t>
      </w:r>
      <w:r>
        <w:rPr>
          <w:b/>
          <w:i/>
          <w:sz w:val="24"/>
        </w:rPr>
        <w:t> Muzdlu işlə əlaqədar ödəmə mənbəyində tutulan vergi üzrə güzəşt və azadolmalar</w:t>
      </w:r>
    </w:p>
    <w:p>
      <w:pPr>
        <w:pStyle w:val="BodyText"/>
        <w:rPr>
          <w:b/>
          <w:i/>
          <w:sz w:val="26"/>
        </w:rPr>
      </w:pPr>
    </w:p>
    <w:p>
      <w:pPr>
        <w:pStyle w:val="BodyText"/>
        <w:rPr>
          <w:b/>
          <w:i/>
          <w:sz w:val="26"/>
        </w:rPr>
      </w:pPr>
    </w:p>
    <w:p>
      <w:pPr>
        <w:pStyle w:val="BodyText"/>
        <w:spacing w:line="360" w:lineRule="auto" w:before="172"/>
        <w:ind w:left="216" w:firstLine="62"/>
      </w:pPr>
      <w:r>
        <w:rPr/>
        <w:t>Bu sahədə </w:t>
      </w:r>
      <w:r>
        <w:rPr>
          <w:b/>
          <w:i/>
        </w:rPr>
        <w:t>axtarış sahəsinə </w:t>
      </w:r>
      <w:r>
        <w:rPr/>
        <w:t>işçinin </w:t>
      </w:r>
      <w:r>
        <w:rPr>
          <w:i/>
        </w:rPr>
        <w:t>SSN </w:t>
      </w:r>
      <w:r>
        <w:rPr/>
        <w:t>və ya </w:t>
      </w:r>
      <w:r>
        <w:rPr>
          <w:i/>
        </w:rPr>
        <w:t>FİN </w:t>
      </w:r>
      <w:r>
        <w:rPr/>
        <w:t>nömrəsi yazılaraq axtarış edildiyi zaman işçinın adı, soyadı, atasının adı, FİN, SSN, doğum tarixi sahələri avtomatik olaraq doldurulur.</w:t>
      </w:r>
    </w:p>
    <w:p>
      <w:pPr>
        <w:spacing w:after="0" w:line="360" w:lineRule="auto"/>
        <w:sectPr>
          <w:pgSz w:w="12240" w:h="15840"/>
          <w:pgMar w:header="0" w:footer="1051" w:top="580" w:bottom="1240" w:left="1200" w:right="320"/>
        </w:sectPr>
      </w:pPr>
    </w:p>
    <w:p>
      <w:pPr>
        <w:pStyle w:val="BodyText"/>
        <w:spacing w:line="355" w:lineRule="auto" w:before="78"/>
        <w:ind w:left="216"/>
      </w:pPr>
      <w:r>
        <w:rPr>
          <w:b/>
          <w:i/>
        </w:rPr>
        <w:t>Vergi Məcəlləsi (maddə) </w:t>
      </w:r>
      <w:r>
        <w:rPr/>
        <w:t>xanasında təqdim edilən siyahıdan məcəllənin müvafiq maddəsi seçilir. </w:t>
      </w:r>
      <w:r>
        <w:rPr>
          <w:b/>
        </w:rPr>
        <w:t>Göstəricilər </w:t>
      </w:r>
      <w:r>
        <w:rPr/>
        <w:t>sütununda Azadolunan və güzəşt verilən gəlirin məbləği aylar üzrə </w:t>
      </w:r>
      <w:r>
        <w:rPr>
          <w:spacing w:val="-3"/>
        </w:rPr>
        <w:t>qeyd </w:t>
      </w:r>
      <w:r>
        <w:rPr/>
        <w:t>edilir. Hər sətir üzrə Rüb sütunu avtomatik hesablanır. </w:t>
      </w:r>
      <w:r>
        <w:rPr>
          <w:spacing w:val="7"/>
        </w:rPr>
        <w:drawing>
          <wp:inline distT="0" distB="0" distL="0" distR="0">
            <wp:extent cx="476250" cy="192120"/>
            <wp:effectExtent l="0" t="0" r="0" b="0"/>
            <wp:docPr id="15" name="image12.png"/>
            <wp:cNvGraphicFramePr>
              <a:graphicFrameLocks noChangeAspect="1"/>
            </wp:cNvGraphicFramePr>
            <a:graphic>
              <a:graphicData uri="http://schemas.openxmlformats.org/drawingml/2006/picture">
                <pic:pic>
                  <pic:nvPicPr>
                    <pic:cNvPr id="16" name="image12.png"/>
                    <pic:cNvPicPr/>
                  </pic:nvPicPr>
                  <pic:blipFill>
                    <a:blip r:embed="rId18" cstate="print"/>
                    <a:stretch>
                      <a:fillRect/>
                    </a:stretch>
                  </pic:blipFill>
                  <pic:spPr>
                    <a:xfrm>
                      <a:off x="0" y="0"/>
                      <a:ext cx="476250" cy="192120"/>
                    </a:xfrm>
                    <a:prstGeom prst="rect">
                      <a:avLst/>
                    </a:prstGeom>
                  </pic:spPr>
                </pic:pic>
              </a:graphicData>
            </a:graphic>
          </wp:inline>
        </w:drawing>
      </w:r>
      <w:r>
        <w:rPr>
          <w:spacing w:val="7"/>
        </w:rPr>
      </w:r>
      <w:r>
        <w:rPr>
          <w:spacing w:val="-4"/>
        </w:rPr>
        <w:t> </w:t>
      </w:r>
      <w:r>
        <w:rPr/>
        <w:t>düyməsi sıxıldıqda məlumatlar </w:t>
      </w:r>
      <w:r>
        <w:rPr>
          <w:spacing w:val="-3"/>
        </w:rPr>
        <w:t>müvafiq </w:t>
      </w:r>
      <w:r>
        <w:rPr/>
        <w:t>sütuna</w:t>
      </w:r>
      <w:r>
        <w:rPr>
          <w:spacing w:val="-15"/>
        </w:rPr>
        <w:t> </w:t>
      </w:r>
      <w:r>
        <w:rPr/>
        <w:t>əlavə</w:t>
      </w:r>
      <w:r>
        <w:rPr>
          <w:spacing w:val="-4"/>
        </w:rPr>
        <w:t> </w:t>
      </w:r>
      <w:r>
        <w:rPr/>
        <w:t>edilir. </w:t>
      </w:r>
      <w:r>
        <w:rPr/>
        <w:drawing>
          <wp:inline distT="0" distB="0" distL="0" distR="0">
            <wp:extent cx="498475" cy="142888"/>
            <wp:effectExtent l="0" t="0" r="0" b="0"/>
            <wp:docPr id="17" name="image18.png"/>
            <wp:cNvGraphicFramePr>
              <a:graphicFrameLocks noChangeAspect="1"/>
            </wp:cNvGraphicFramePr>
            <a:graphic>
              <a:graphicData uri="http://schemas.openxmlformats.org/drawingml/2006/picture">
                <pic:pic>
                  <pic:nvPicPr>
                    <pic:cNvPr id="18" name="image18.png"/>
                    <pic:cNvPicPr/>
                  </pic:nvPicPr>
                  <pic:blipFill>
                    <a:blip r:embed="rId24" cstate="print"/>
                    <a:stretch>
                      <a:fillRect/>
                    </a:stretch>
                  </pic:blipFill>
                  <pic:spPr>
                    <a:xfrm>
                      <a:off x="0" y="0"/>
                      <a:ext cx="498475" cy="142888"/>
                    </a:xfrm>
                    <a:prstGeom prst="rect">
                      <a:avLst/>
                    </a:prstGeom>
                  </pic:spPr>
                </pic:pic>
              </a:graphicData>
            </a:graphic>
          </wp:inline>
        </w:drawing>
      </w:r>
      <w:r>
        <w:rPr/>
      </w:r>
      <w:r>
        <w:rPr>
          <w:spacing w:val="-3"/>
          <w:position w:val="1"/>
        </w:rPr>
        <w:t> </w:t>
      </w:r>
      <w:r>
        <w:rPr>
          <w:position w:val="1"/>
        </w:rPr>
        <w:t>düyməsi sıxıldıqda əməliyyatdan imtina</w:t>
      </w:r>
      <w:r>
        <w:rPr>
          <w:spacing w:val="1"/>
          <w:position w:val="1"/>
        </w:rPr>
        <w:t> </w:t>
      </w:r>
      <w:r>
        <w:rPr>
          <w:position w:val="1"/>
        </w:rPr>
        <w:t>edilir.</w:t>
      </w:r>
    </w:p>
    <w:p>
      <w:pPr>
        <w:pStyle w:val="BodyText"/>
        <w:spacing w:line="360" w:lineRule="auto" w:before="28"/>
        <w:ind w:left="216" w:right="526"/>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w:t>
      </w:r>
    </w:p>
    <w:p>
      <w:pPr>
        <w:pStyle w:val="BodyText"/>
        <w:rPr>
          <w:sz w:val="26"/>
        </w:rPr>
      </w:pPr>
    </w:p>
    <w:p>
      <w:pPr>
        <w:pStyle w:val="BodyText"/>
        <w:rPr>
          <w:sz w:val="26"/>
        </w:rPr>
      </w:pPr>
    </w:p>
    <w:p>
      <w:pPr>
        <w:pStyle w:val="BodyText"/>
        <w:spacing w:before="1"/>
      </w:pPr>
    </w:p>
    <w:p>
      <w:pPr>
        <w:pStyle w:val="ListParagraph"/>
        <w:numPr>
          <w:ilvl w:val="2"/>
          <w:numId w:val="6"/>
        </w:numPr>
        <w:tabs>
          <w:tab w:pos="817" w:val="left" w:leader="none"/>
        </w:tabs>
        <w:spacing w:line="240" w:lineRule="auto" w:before="0" w:after="0"/>
        <w:ind w:left="817" w:right="0" w:hanging="601"/>
        <w:jc w:val="left"/>
        <w:rPr>
          <w:b/>
          <w:sz w:val="24"/>
        </w:rPr>
      </w:pPr>
      <w:bookmarkStart w:name="4.1.3. MDSS haqqına cəlb olunmayan gəlir" w:id="40"/>
      <w:bookmarkEnd w:id="40"/>
      <w:r>
        <w:rPr/>
      </w:r>
      <w:bookmarkStart w:name="_bookmark23" w:id="41"/>
      <w:bookmarkEnd w:id="41"/>
      <w:r>
        <w:rPr/>
      </w:r>
      <w:bookmarkStart w:name="_bookmark23" w:id="42"/>
      <w:bookmarkEnd w:id="42"/>
      <w:r>
        <w:rPr>
          <w:b/>
          <w:color w:val="1F3863"/>
          <w:sz w:val="24"/>
        </w:rPr>
        <w:t>M</w:t>
      </w:r>
      <w:r>
        <w:rPr>
          <w:b/>
          <w:color w:val="1F3863"/>
          <w:sz w:val="24"/>
        </w:rPr>
        <w:t>DSS haqqına cəlb olunmayan</w:t>
      </w:r>
      <w:r>
        <w:rPr>
          <w:b/>
          <w:color w:val="1F3863"/>
          <w:spacing w:val="3"/>
          <w:sz w:val="24"/>
        </w:rPr>
        <w:t> </w:t>
      </w:r>
      <w:r>
        <w:rPr>
          <w:b/>
          <w:color w:val="1F3863"/>
          <w:sz w:val="24"/>
        </w:rPr>
        <w:t>gəlirlər</w:t>
      </w:r>
    </w:p>
    <w:p>
      <w:pPr>
        <w:pStyle w:val="BodyText"/>
        <w:tabs>
          <w:tab w:pos="5613" w:val="left" w:leader="none"/>
        </w:tabs>
        <w:spacing w:line="360" w:lineRule="auto" w:before="132"/>
        <w:ind w:left="216" w:right="245"/>
      </w:pPr>
      <w:r>
        <w:rPr/>
        <w:drawing>
          <wp:anchor distT="0" distB="0" distL="0" distR="0" allowOverlap="1" layoutInCell="1" locked="0" behindDoc="1" simplePos="0" relativeHeight="250141696">
            <wp:simplePos x="0" y="0"/>
            <wp:positionH relativeFrom="page">
              <wp:posOffset>4208779</wp:posOffset>
            </wp:positionH>
            <wp:positionV relativeFrom="paragraph">
              <wp:posOffset>111800</wp:posOffset>
            </wp:positionV>
            <wp:extent cx="118110" cy="118108"/>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16" cstate="print"/>
                    <a:stretch>
                      <a:fillRect/>
                    </a:stretch>
                  </pic:blipFill>
                  <pic:spPr>
                    <a:xfrm>
                      <a:off x="0" y="0"/>
                      <a:ext cx="118110" cy="118108"/>
                    </a:xfrm>
                    <a:prstGeom prst="rect">
                      <a:avLst/>
                    </a:prstGeom>
                  </pic:spPr>
                </pic:pic>
              </a:graphicData>
            </a:graphic>
          </wp:anchor>
        </w:drawing>
      </w:r>
      <w:r>
        <w:rPr/>
        <w:t>MDSS  haqqına  cəlb olunmayan gəlirlər</w:t>
      </w:r>
      <w:r>
        <w:rPr>
          <w:spacing w:val="-4"/>
        </w:rPr>
        <w:t> </w:t>
      </w:r>
      <w:r>
        <w:rPr/>
        <w:t>sütununda</w:t>
      </w:r>
      <w:r>
        <w:rPr>
          <w:spacing w:val="24"/>
        </w:rPr>
        <w:t> </w:t>
      </w:r>
      <w:r>
        <w:rPr/>
        <w:t>“</w:t>
        <w:tab/>
        <w:t>” düyməsini sıxaraq açılan pəncərədə işçilər üzrə müvafiq xananın məlumatları qeyd edilir. </w:t>
      </w:r>
      <w:r>
        <w:rPr>
          <w:b/>
          <w:i/>
        </w:rPr>
        <w:t>(Şəkil </w:t>
      </w:r>
      <w:r>
        <w:rPr>
          <w:b/>
          <w:i/>
          <w:spacing w:val="-3"/>
        </w:rPr>
        <w:t>14</w:t>
      </w:r>
      <w:r>
        <w:rPr>
          <w:b/>
          <w:i/>
          <w:spacing w:val="12"/>
        </w:rPr>
        <w:t> </w:t>
      </w:r>
      <w:r>
        <w:rPr>
          <w:b/>
          <w:i/>
        </w:rPr>
        <w:t>)</w:t>
      </w:r>
      <w:r>
        <w:rPr/>
        <w:t>.</w:t>
      </w:r>
    </w:p>
    <w:p>
      <w:pPr>
        <w:spacing w:after="0" w:line="360" w:lineRule="auto"/>
        <w:sectPr>
          <w:pgSz w:w="12240" w:h="15840"/>
          <w:pgMar w:header="0" w:footer="1051" w:top="480" w:bottom="1240" w:left="1200" w:right="320"/>
        </w:sectPr>
      </w:pPr>
    </w:p>
    <w:p>
      <w:pPr>
        <w:pStyle w:val="BodyText"/>
        <w:ind w:left="218"/>
        <w:rPr>
          <w:sz w:val="20"/>
        </w:rPr>
      </w:pPr>
      <w:r>
        <w:rPr>
          <w:sz w:val="20"/>
        </w:rPr>
        <w:pict>
          <v:group style="width:514.15pt;height:497.55pt;mso-position-horizontal-relative:char;mso-position-vertical-relative:line" coordorigin="0,0" coordsize="10283,9951">
            <v:shape style="position:absolute;left:117;top:188;width:10131;height:9728" type="#_x0000_t75" stroked="false">
              <v:imagedata r:id="rId25" o:title=""/>
            </v:shape>
            <v:rect style="position:absolute;left:10;top:10;width:10263;height:9931" filled="false" stroked="true" strokeweight="1pt" strokecolor="#4471c4">
              <v:stroke dashstyle="solid"/>
            </v:rect>
          </v:group>
        </w:pict>
      </w:r>
      <w:r>
        <w:rPr>
          <w:sz w:val="20"/>
        </w:rPr>
      </w:r>
    </w:p>
    <w:p>
      <w:pPr>
        <w:spacing w:before="130"/>
        <w:ind w:left="201" w:right="227" w:firstLine="0"/>
        <w:jc w:val="center"/>
        <w:rPr>
          <w:b/>
          <w:i/>
          <w:sz w:val="24"/>
        </w:rPr>
      </w:pPr>
      <w:r>
        <w:rPr>
          <w:b/>
          <w:i/>
          <w:sz w:val="24"/>
        </w:rPr>
        <w:t>Şəkil </w:t>
      </w:r>
      <w:bookmarkStart w:name="_bookmark24" w:id="43"/>
      <w:bookmarkEnd w:id="43"/>
      <w:r>
        <w:rPr>
          <w:b/>
          <w:i/>
          <w:sz w:val="24"/>
        </w:rPr>
        <w:t>14.</w:t>
      </w:r>
      <w:r>
        <w:rPr>
          <w:b/>
          <w:i/>
          <w:sz w:val="24"/>
        </w:rPr>
        <w:t> MDSS haqqına cəlb olunmayan gəlirlər</w:t>
      </w:r>
    </w:p>
    <w:p>
      <w:pPr>
        <w:pStyle w:val="BodyText"/>
        <w:rPr>
          <w:b/>
          <w:i/>
          <w:sz w:val="26"/>
        </w:rPr>
      </w:pPr>
    </w:p>
    <w:p>
      <w:pPr>
        <w:pStyle w:val="BodyText"/>
        <w:rPr>
          <w:b/>
          <w:i/>
          <w:sz w:val="26"/>
        </w:rPr>
      </w:pPr>
    </w:p>
    <w:p>
      <w:pPr>
        <w:pStyle w:val="BodyText"/>
        <w:spacing w:before="2"/>
        <w:rPr>
          <w:b/>
          <w:i/>
          <w:sz w:val="37"/>
        </w:rPr>
      </w:pPr>
    </w:p>
    <w:p>
      <w:pPr>
        <w:pStyle w:val="BodyText"/>
        <w:spacing w:line="360" w:lineRule="auto"/>
        <w:ind w:left="216"/>
      </w:pPr>
      <w:r>
        <w:rPr/>
        <w:t>Bu sahədə </w:t>
      </w:r>
      <w:r>
        <w:rPr>
          <w:b/>
          <w:i/>
        </w:rPr>
        <w:t>axtarış sahəsinə </w:t>
      </w:r>
      <w:r>
        <w:rPr/>
        <w:t>işçinin </w:t>
      </w:r>
      <w:r>
        <w:rPr>
          <w:i/>
        </w:rPr>
        <w:t>SSN </w:t>
      </w:r>
      <w:r>
        <w:rPr/>
        <w:t>və ya </w:t>
      </w:r>
      <w:r>
        <w:rPr>
          <w:i/>
        </w:rPr>
        <w:t>FİN </w:t>
      </w:r>
      <w:r>
        <w:rPr/>
        <w:t>nömrəsi yazılaraq axtarış edildiyi zaman işçinın adı, soyadı, atasının adı, FİN, SSN, doğum tarixi sahələri avtomatik olaraq doldurulur.</w:t>
      </w:r>
    </w:p>
    <w:p>
      <w:pPr>
        <w:pStyle w:val="BodyText"/>
        <w:spacing w:line="369" w:lineRule="auto"/>
        <w:ind w:left="216" w:right="241"/>
      </w:pPr>
      <w:r>
        <w:rPr>
          <w:b/>
          <w:i/>
        </w:rPr>
        <w:t>Cəlb olunmayan məbləğ </w:t>
      </w:r>
      <w:r>
        <w:rPr/>
        <w:t>sətrində aylar üzrə işçiyə ödənilən kompensasiya məbləği yazılır. Hər sətir üzrə </w:t>
      </w:r>
      <w:r>
        <w:rPr>
          <w:position w:val="1"/>
        </w:rPr>
        <w:t>Rüb sütunu avtomatik hesablanır. </w:t>
      </w:r>
      <w:r>
        <w:rPr>
          <w:spacing w:val="-23"/>
        </w:rPr>
        <w:drawing>
          <wp:inline distT="0" distB="0" distL="0" distR="0">
            <wp:extent cx="476669" cy="153464"/>
            <wp:effectExtent l="0" t="0" r="0" b="0"/>
            <wp:docPr id="21" name="image12.png"/>
            <wp:cNvGraphicFramePr>
              <a:graphicFrameLocks noChangeAspect="1"/>
            </wp:cNvGraphicFramePr>
            <a:graphic>
              <a:graphicData uri="http://schemas.openxmlformats.org/drawingml/2006/picture">
                <pic:pic>
                  <pic:nvPicPr>
                    <pic:cNvPr id="22" name="image12.png"/>
                    <pic:cNvPicPr/>
                  </pic:nvPicPr>
                  <pic:blipFill>
                    <a:blip r:embed="rId18" cstate="print"/>
                    <a:stretch>
                      <a:fillRect/>
                    </a:stretch>
                  </pic:blipFill>
                  <pic:spPr>
                    <a:xfrm>
                      <a:off x="0" y="0"/>
                      <a:ext cx="476669" cy="153464"/>
                    </a:xfrm>
                    <a:prstGeom prst="rect">
                      <a:avLst/>
                    </a:prstGeom>
                  </pic:spPr>
                </pic:pic>
              </a:graphicData>
            </a:graphic>
          </wp:inline>
        </w:drawing>
      </w:r>
      <w:r>
        <w:rPr>
          <w:spacing w:val="-23"/>
        </w:rPr>
      </w:r>
      <w:r>
        <w:rPr>
          <w:spacing w:val="-23"/>
          <w:position w:val="1"/>
        </w:rPr>
        <w:t> </w:t>
      </w:r>
      <w:r>
        <w:rPr>
          <w:spacing w:val="-13"/>
          <w:position w:val="1"/>
        </w:rPr>
        <w:t> </w:t>
      </w:r>
      <w:r>
        <w:rPr>
          <w:position w:val="1"/>
        </w:rPr>
        <w:t>düyməsi sıxıldıqda məlumatlar </w:t>
      </w:r>
      <w:r>
        <w:rPr>
          <w:spacing w:val="-3"/>
          <w:position w:val="1"/>
        </w:rPr>
        <w:t>müvafiq </w:t>
      </w:r>
      <w:r>
        <w:rPr>
          <w:position w:val="1"/>
        </w:rPr>
        <w:t>sütuna</w:t>
      </w:r>
      <w:r>
        <w:rPr>
          <w:spacing w:val="15"/>
          <w:position w:val="1"/>
        </w:rPr>
        <w:t> </w:t>
      </w:r>
      <w:r>
        <w:rPr>
          <w:position w:val="1"/>
        </w:rPr>
        <w:t>əlavə</w:t>
      </w:r>
      <w:r>
        <w:rPr>
          <w:spacing w:val="-4"/>
          <w:position w:val="1"/>
        </w:rPr>
        <w:t> </w:t>
      </w:r>
      <w:r>
        <w:rPr>
          <w:position w:val="1"/>
        </w:rPr>
        <w:t>edilir. </w:t>
      </w:r>
      <w:r>
        <w:rPr/>
        <w:drawing>
          <wp:inline distT="0" distB="0" distL="0" distR="0">
            <wp:extent cx="498475" cy="141963"/>
            <wp:effectExtent l="0" t="0" r="0" b="0"/>
            <wp:docPr id="23" name="image18.png"/>
            <wp:cNvGraphicFramePr>
              <a:graphicFrameLocks noChangeAspect="1"/>
            </wp:cNvGraphicFramePr>
            <a:graphic>
              <a:graphicData uri="http://schemas.openxmlformats.org/drawingml/2006/picture">
                <pic:pic>
                  <pic:nvPicPr>
                    <pic:cNvPr id="24" name="image18.png"/>
                    <pic:cNvPicPr/>
                  </pic:nvPicPr>
                  <pic:blipFill>
                    <a:blip r:embed="rId24" cstate="print"/>
                    <a:stretch>
                      <a:fillRect/>
                    </a:stretch>
                  </pic:blipFill>
                  <pic:spPr>
                    <a:xfrm>
                      <a:off x="0" y="0"/>
                      <a:ext cx="498475" cy="141963"/>
                    </a:xfrm>
                    <a:prstGeom prst="rect">
                      <a:avLst/>
                    </a:prstGeom>
                  </pic:spPr>
                </pic:pic>
              </a:graphicData>
            </a:graphic>
          </wp:inline>
        </w:drawing>
      </w:r>
      <w:r>
        <w:rPr/>
      </w:r>
      <w:r>
        <w:rPr>
          <w:spacing w:val="-3"/>
        </w:rPr>
        <w:t> </w:t>
      </w:r>
      <w:r>
        <w:rPr/>
        <w:t>düyməsi sıxıldıqda əməliyyatdan imtina</w:t>
      </w:r>
      <w:r>
        <w:rPr>
          <w:spacing w:val="1"/>
        </w:rPr>
        <w:t> </w:t>
      </w:r>
      <w:r>
        <w:rPr/>
        <w:t>edilir.</w:t>
      </w:r>
    </w:p>
    <w:p>
      <w:pPr>
        <w:spacing w:after="0" w:line="369" w:lineRule="auto"/>
        <w:sectPr>
          <w:pgSz w:w="12240" w:h="15840"/>
          <w:pgMar w:header="0" w:footer="1051" w:top="560" w:bottom="1240" w:left="1200" w:right="320"/>
        </w:sectPr>
      </w:pPr>
    </w:p>
    <w:p>
      <w:pPr>
        <w:pStyle w:val="BodyText"/>
        <w:spacing w:line="360" w:lineRule="auto" w:before="78"/>
        <w:ind w:left="216" w:right="244"/>
        <w:jc w:val="both"/>
      </w:pPr>
      <w:r>
        <w:rPr/>
        <w:t>Əgər bir işçinin müxtəlif səbəblərə görə MDSS haqqına cəlb olunmayan gəlirləri olarsa, bu halda həmin işçinin hər bir səbəb üzrə müvafiq məlumatları ayrıca sətirlərdə qeyd olunmalıdır. (Şəkil 15)</w:t>
      </w:r>
    </w:p>
    <w:p>
      <w:pPr>
        <w:pStyle w:val="BodyText"/>
        <w:rPr>
          <w:sz w:val="20"/>
        </w:rPr>
      </w:pPr>
    </w:p>
    <w:p>
      <w:pPr>
        <w:pStyle w:val="BodyText"/>
        <w:spacing w:before="4"/>
        <w:rPr>
          <w:sz w:val="13"/>
        </w:rPr>
      </w:pPr>
      <w:r>
        <w:rPr/>
        <w:pict>
          <v:group style="position:absolute;margin-left:70.900002pt;margin-top:9.644492pt;width:514.4500pt;height:462pt;mso-position-horizontal-relative:page;mso-position-vertical-relative:paragraph;z-index:-251641856;mso-wrap-distance-left:0;mso-wrap-distance-right:0" coordorigin="1418,193" coordsize="10289,9240">
            <v:shape style="position:absolute;left:1438;top:212;width:10249;height:9200" type="#_x0000_t75" stroked="false">
              <v:imagedata r:id="rId26" o:title=""/>
            </v:shape>
            <v:rect style="position:absolute;left:1428;top:202;width:10269;height:9220" filled="false" stroked="true" strokeweight="1pt" strokecolor="#4471c4">
              <v:stroke dashstyle="solid"/>
            </v:rect>
            <w10:wrap type="topAndBottom"/>
          </v:group>
        </w:pict>
      </w:r>
    </w:p>
    <w:p>
      <w:pPr>
        <w:spacing w:before="116"/>
        <w:ind w:left="201" w:right="234" w:firstLine="0"/>
        <w:jc w:val="center"/>
        <w:rPr>
          <w:b/>
          <w:i/>
          <w:sz w:val="24"/>
        </w:rPr>
      </w:pPr>
      <w:r>
        <w:rPr>
          <w:b/>
          <w:i/>
          <w:sz w:val="24"/>
        </w:rPr>
        <w:t>Şəkil </w:t>
      </w:r>
      <w:bookmarkStart w:name="_bookmark25" w:id="44"/>
      <w:bookmarkEnd w:id="44"/>
      <w:r>
        <w:rPr>
          <w:b/>
          <w:i/>
          <w:sz w:val="24"/>
        </w:rPr>
        <w:t>15.</w:t>
      </w:r>
      <w:r>
        <w:rPr>
          <w:b/>
          <w:i/>
          <w:sz w:val="24"/>
        </w:rPr>
        <w:t> Məcburi dövlət sosial sığorta haqqına cəlb olunmayan gəlirlər</w:t>
      </w:r>
      <w:r>
        <w:rPr>
          <w:b/>
          <w:i/>
          <w:spacing w:val="-20"/>
          <w:sz w:val="24"/>
        </w:rPr>
        <w:t> </w:t>
      </w:r>
      <w:r>
        <w:rPr>
          <w:b/>
          <w:i/>
          <w:sz w:val="24"/>
        </w:rPr>
        <w:t>cədvəli</w:t>
      </w:r>
    </w:p>
    <w:p>
      <w:pPr>
        <w:pStyle w:val="BodyText"/>
        <w:rPr>
          <w:b/>
          <w:i/>
          <w:sz w:val="26"/>
        </w:rPr>
      </w:pPr>
    </w:p>
    <w:p>
      <w:pPr>
        <w:pStyle w:val="BodyText"/>
        <w:rPr>
          <w:b/>
          <w:i/>
          <w:sz w:val="26"/>
        </w:rPr>
      </w:pPr>
    </w:p>
    <w:p>
      <w:pPr>
        <w:pStyle w:val="BodyText"/>
        <w:spacing w:before="5"/>
        <w:rPr>
          <w:b/>
          <w:i/>
          <w:sz w:val="20"/>
        </w:rPr>
      </w:pPr>
    </w:p>
    <w:p>
      <w:pPr>
        <w:pStyle w:val="BodyText"/>
        <w:spacing w:line="360" w:lineRule="auto"/>
        <w:ind w:left="216" w:right="248"/>
        <w:jc w:val="both"/>
      </w:pPr>
      <w:r>
        <w:rPr/>
        <w:t>Sığortaedənin işçiləri çox olarsa, o, </w:t>
      </w:r>
      <w:r>
        <w:rPr>
          <w:b/>
        </w:rPr>
        <w:t>“Excel faylı” </w:t>
      </w:r>
      <w:r>
        <w:rPr/>
        <w:t>bəndi vasitəsilə işçiləri Excel fayl </w:t>
      </w:r>
      <w:r>
        <w:rPr>
          <w:spacing w:val="-3"/>
        </w:rPr>
        <w:t>ilə </w:t>
      </w:r>
      <w:r>
        <w:rPr/>
        <w:t>sistemə yükləyə bilər. Burada </w:t>
      </w:r>
      <w:r>
        <w:rPr>
          <w:b/>
        </w:rPr>
        <w:t>“Nümunə faylı endir” </w:t>
      </w:r>
      <w:r>
        <w:rPr/>
        <w:t>düyməsi vasitəsilə Excel faylın nümunəsi ilə tanış olmaq mümkündür. Excel faylı nümunədə göstərilən qaydada hazırlanmalı və sistemə</w:t>
      </w:r>
      <w:r>
        <w:rPr>
          <w:spacing w:val="-6"/>
        </w:rPr>
        <w:t> </w:t>
      </w:r>
      <w:r>
        <w:rPr/>
        <w:t>yüklənməlidir.</w:t>
      </w:r>
    </w:p>
    <w:p>
      <w:pPr>
        <w:spacing w:after="0" w:line="360" w:lineRule="auto"/>
        <w:jc w:val="both"/>
        <w:sectPr>
          <w:pgSz w:w="12240" w:h="15840"/>
          <w:pgMar w:header="0" w:footer="1051" w:top="480" w:bottom="1240" w:left="1200" w:right="320"/>
        </w:sectPr>
      </w:pPr>
    </w:p>
    <w:p>
      <w:pPr>
        <w:pStyle w:val="ListParagraph"/>
        <w:numPr>
          <w:ilvl w:val="2"/>
          <w:numId w:val="6"/>
        </w:numPr>
        <w:tabs>
          <w:tab w:pos="880" w:val="left" w:leader="none"/>
        </w:tabs>
        <w:spacing w:line="240" w:lineRule="auto" w:before="68" w:after="0"/>
        <w:ind w:left="879" w:right="0" w:hanging="664"/>
        <w:jc w:val="both"/>
        <w:rPr>
          <w:b/>
          <w:sz w:val="24"/>
        </w:rPr>
      </w:pPr>
      <w:bookmarkStart w:name="4.1.4.  İşsizlikdən sığorta haqqına cəlb" w:id="45"/>
      <w:bookmarkEnd w:id="45"/>
      <w:r>
        <w:rPr/>
      </w:r>
      <w:bookmarkStart w:name="_bookmark26" w:id="46"/>
      <w:bookmarkEnd w:id="46"/>
      <w:r>
        <w:rPr/>
      </w:r>
      <w:bookmarkStart w:name="_bookmark26" w:id="47"/>
      <w:bookmarkEnd w:id="47"/>
      <w:r>
        <w:rPr>
          <w:b/>
          <w:color w:val="1F3863"/>
          <w:sz w:val="24"/>
        </w:rPr>
        <w:t>İ</w:t>
      </w:r>
      <w:r>
        <w:rPr>
          <w:b/>
          <w:color w:val="1F3863"/>
          <w:sz w:val="24"/>
        </w:rPr>
        <w:t>şsizlikdən sığorta haqqına cəlb olunmayan</w:t>
      </w:r>
      <w:r>
        <w:rPr>
          <w:b/>
          <w:color w:val="1F3863"/>
          <w:spacing w:val="8"/>
          <w:sz w:val="24"/>
        </w:rPr>
        <w:t> </w:t>
      </w:r>
      <w:r>
        <w:rPr>
          <w:b/>
          <w:color w:val="1F3863"/>
          <w:sz w:val="24"/>
        </w:rPr>
        <w:t>gəlirlər</w:t>
      </w:r>
    </w:p>
    <w:p>
      <w:pPr>
        <w:pStyle w:val="BodyText"/>
        <w:tabs>
          <w:tab w:pos="6765" w:val="left" w:leader="none"/>
        </w:tabs>
        <w:spacing w:line="362" w:lineRule="auto" w:before="127"/>
        <w:ind w:left="216" w:right="248"/>
      </w:pPr>
      <w:r>
        <w:rPr/>
        <w:drawing>
          <wp:anchor distT="0" distB="0" distL="0" distR="0" allowOverlap="1" layoutInCell="1" locked="0" behindDoc="1" simplePos="0" relativeHeight="250144768">
            <wp:simplePos x="0" y="0"/>
            <wp:positionH relativeFrom="page">
              <wp:posOffset>4941823</wp:posOffset>
            </wp:positionH>
            <wp:positionV relativeFrom="paragraph">
              <wp:posOffset>110783</wp:posOffset>
            </wp:positionV>
            <wp:extent cx="118110" cy="118109"/>
            <wp:effectExtent l="0" t="0" r="0" b="0"/>
            <wp:wrapNone/>
            <wp:docPr id="25" name="image10.png"/>
            <wp:cNvGraphicFramePr>
              <a:graphicFrameLocks noChangeAspect="1"/>
            </wp:cNvGraphicFramePr>
            <a:graphic>
              <a:graphicData uri="http://schemas.openxmlformats.org/drawingml/2006/picture">
                <pic:pic>
                  <pic:nvPicPr>
                    <pic:cNvPr id="26" name="image10.png"/>
                    <pic:cNvPicPr/>
                  </pic:nvPicPr>
                  <pic:blipFill>
                    <a:blip r:embed="rId16" cstate="print"/>
                    <a:stretch>
                      <a:fillRect/>
                    </a:stretch>
                  </pic:blipFill>
                  <pic:spPr>
                    <a:xfrm>
                      <a:off x="0" y="0"/>
                      <a:ext cx="118110" cy="118109"/>
                    </a:xfrm>
                    <a:prstGeom prst="rect">
                      <a:avLst/>
                    </a:prstGeom>
                  </pic:spPr>
                </pic:pic>
              </a:graphicData>
            </a:graphic>
          </wp:anchor>
        </w:drawing>
      </w:r>
      <w:r>
        <w:rPr/>
        <w:pict>
          <v:group style="position:absolute;margin-left:71.400002pt;margin-top:69.413094pt;width:529.35pt;height:311.55pt;mso-position-horizontal-relative:page;mso-position-vertical-relative:paragraph;z-index:251676672" coordorigin="1428,1388" coordsize="10587,6231">
            <v:shape style="position:absolute;left:1455;top:1408;width:10524;height:6162" type="#_x0000_t75" stroked="false">
              <v:imagedata r:id="rId27" o:title=""/>
            </v:shape>
            <v:rect style="position:absolute;left:1438;top:1398;width:10567;height:6211" filled="false" stroked="true" strokeweight="1pt" strokecolor="#4471c4">
              <v:stroke dashstyle="solid"/>
            </v:rect>
            <w10:wrap type="none"/>
          </v:group>
        </w:pict>
      </w:r>
      <w:r>
        <w:rPr/>
        <w:t>İşsizlikdən sığorta  haqqına  cəlb  olunmayan gəlirlər</w:t>
      </w:r>
      <w:r>
        <w:rPr>
          <w:spacing w:val="-21"/>
        </w:rPr>
        <w:t> </w:t>
      </w:r>
      <w:r>
        <w:rPr/>
        <w:t>sütununda</w:t>
      </w:r>
      <w:r>
        <w:rPr>
          <w:spacing w:val="31"/>
        </w:rPr>
        <w:t> </w:t>
      </w:r>
      <w:r>
        <w:rPr/>
        <w:t>“</w:t>
        <w:tab/>
        <w:t>” düyməsini sıxaraq açılan pəncərədə işçilər üzrə müvafiq xananın məlumatları qeyd edilir. </w:t>
      </w:r>
      <w:r>
        <w:rPr>
          <w:b/>
          <w:i/>
        </w:rPr>
        <w:t>(Şəkil 16</w:t>
      </w:r>
      <w:r>
        <w:rPr>
          <w:b/>
          <w:i/>
          <w:spacing w:val="11"/>
        </w:rPr>
        <w:t> </w:t>
      </w:r>
      <w:r>
        <w:rPr>
          <w:b/>
          <w:i/>
        </w:rPr>
        <w:t>)</w:t>
      </w:r>
      <w:r>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199"/>
        <w:ind w:left="2295" w:right="0" w:firstLine="0"/>
        <w:jc w:val="left"/>
        <w:rPr>
          <w:b/>
          <w:i/>
          <w:sz w:val="24"/>
        </w:rPr>
      </w:pPr>
      <w:r>
        <w:rPr>
          <w:b/>
          <w:i/>
          <w:sz w:val="24"/>
        </w:rPr>
        <w:t>Şəkil </w:t>
      </w:r>
      <w:bookmarkStart w:name="_bookmark27" w:id="48"/>
      <w:bookmarkEnd w:id="48"/>
      <w:r>
        <w:rPr>
          <w:b/>
          <w:i/>
          <w:sz w:val="24"/>
        </w:rPr>
        <w:t>16.</w:t>
      </w:r>
      <w:r>
        <w:rPr>
          <w:b/>
          <w:i/>
          <w:sz w:val="24"/>
        </w:rPr>
        <w:t> İşsizlikdən sığorta haqqına cəlb olunmsayan gəlirlər</w:t>
      </w:r>
    </w:p>
    <w:p>
      <w:pPr>
        <w:pStyle w:val="BodyText"/>
        <w:spacing w:line="360" w:lineRule="auto" w:before="195"/>
        <w:ind w:left="216"/>
      </w:pPr>
      <w:r>
        <w:rPr/>
        <w:t>Bu sahədə </w:t>
      </w:r>
      <w:r>
        <w:rPr>
          <w:b/>
          <w:i/>
        </w:rPr>
        <w:t>axtarış sahəsinə </w:t>
      </w:r>
      <w:r>
        <w:rPr/>
        <w:t>işçinin </w:t>
      </w:r>
      <w:r>
        <w:rPr>
          <w:i/>
        </w:rPr>
        <w:t>SSN </w:t>
      </w:r>
      <w:r>
        <w:rPr/>
        <w:t>və ya </w:t>
      </w:r>
      <w:r>
        <w:rPr>
          <w:i/>
        </w:rPr>
        <w:t>FİN </w:t>
      </w:r>
      <w:r>
        <w:rPr/>
        <w:t>nömrəsi yazılaraq axtarış edildiyi zaman işçinın adı, soyadı, atasının adı, FİN, SSN, doğum tarixi sahələri avtomatik olaraq doldurulur.</w:t>
      </w:r>
    </w:p>
    <w:p>
      <w:pPr>
        <w:pStyle w:val="BodyText"/>
        <w:spacing w:before="3"/>
        <w:ind w:left="216"/>
      </w:pPr>
      <w:r>
        <w:rPr>
          <w:b/>
          <w:i/>
        </w:rPr>
        <w:t>Qanun (maddə) </w:t>
      </w:r>
      <w:r>
        <w:rPr/>
        <w:t>xanasında hesabatın təqdim edildiyi il siyahıdan seçilir.</w:t>
      </w:r>
    </w:p>
    <w:p>
      <w:pPr>
        <w:pStyle w:val="BodyText"/>
        <w:spacing w:line="367" w:lineRule="auto" w:before="136"/>
        <w:ind w:left="216" w:right="241"/>
      </w:pPr>
      <w:r>
        <w:rPr>
          <w:b/>
          <w:i/>
        </w:rPr>
        <w:t>Cəlb olunmayan məbləğ </w:t>
      </w:r>
      <w:r>
        <w:rPr/>
        <w:t>sətrində aylar üzrə işçiyə ödənilən kompensasiya məbləği yazılır. Hər sətir üzrə </w:t>
      </w:r>
      <w:r>
        <w:rPr>
          <w:position w:val="1"/>
        </w:rPr>
        <w:t>Rüb sütunu avtomatik hesablanır. </w:t>
      </w:r>
      <w:r>
        <w:rPr>
          <w:spacing w:val="-23"/>
        </w:rPr>
        <w:drawing>
          <wp:inline distT="0" distB="0" distL="0" distR="0">
            <wp:extent cx="476669" cy="153464"/>
            <wp:effectExtent l="0" t="0" r="0" b="0"/>
            <wp:docPr id="27" name="image12.png"/>
            <wp:cNvGraphicFramePr>
              <a:graphicFrameLocks noChangeAspect="1"/>
            </wp:cNvGraphicFramePr>
            <a:graphic>
              <a:graphicData uri="http://schemas.openxmlformats.org/drawingml/2006/picture">
                <pic:pic>
                  <pic:nvPicPr>
                    <pic:cNvPr id="28" name="image12.png"/>
                    <pic:cNvPicPr/>
                  </pic:nvPicPr>
                  <pic:blipFill>
                    <a:blip r:embed="rId18" cstate="print"/>
                    <a:stretch>
                      <a:fillRect/>
                    </a:stretch>
                  </pic:blipFill>
                  <pic:spPr>
                    <a:xfrm>
                      <a:off x="0" y="0"/>
                      <a:ext cx="476669" cy="153464"/>
                    </a:xfrm>
                    <a:prstGeom prst="rect">
                      <a:avLst/>
                    </a:prstGeom>
                  </pic:spPr>
                </pic:pic>
              </a:graphicData>
            </a:graphic>
          </wp:inline>
        </w:drawing>
      </w:r>
      <w:r>
        <w:rPr>
          <w:spacing w:val="-23"/>
        </w:rPr>
      </w:r>
      <w:r>
        <w:rPr>
          <w:spacing w:val="-23"/>
          <w:position w:val="1"/>
        </w:rPr>
        <w:t> </w:t>
      </w:r>
      <w:r>
        <w:rPr>
          <w:spacing w:val="-13"/>
          <w:position w:val="1"/>
        </w:rPr>
        <w:t> </w:t>
      </w:r>
      <w:r>
        <w:rPr>
          <w:position w:val="1"/>
        </w:rPr>
        <w:t>düyməsi sıxıldıqda məlumatlar </w:t>
      </w:r>
      <w:r>
        <w:rPr>
          <w:spacing w:val="-3"/>
          <w:position w:val="1"/>
        </w:rPr>
        <w:t>müvafiq </w:t>
      </w:r>
      <w:r>
        <w:rPr>
          <w:position w:val="1"/>
        </w:rPr>
        <w:t>sütuna</w:t>
      </w:r>
      <w:r>
        <w:rPr>
          <w:spacing w:val="15"/>
          <w:position w:val="1"/>
        </w:rPr>
        <w:t> </w:t>
      </w:r>
      <w:r>
        <w:rPr>
          <w:position w:val="1"/>
        </w:rPr>
        <w:t>əlavə</w:t>
      </w:r>
      <w:r>
        <w:rPr>
          <w:spacing w:val="-4"/>
          <w:position w:val="1"/>
        </w:rPr>
        <w:t> </w:t>
      </w:r>
      <w:r>
        <w:rPr>
          <w:position w:val="1"/>
        </w:rPr>
        <w:t>edilir. </w:t>
      </w:r>
      <w:r>
        <w:rPr/>
        <w:drawing>
          <wp:inline distT="0" distB="0" distL="0" distR="0">
            <wp:extent cx="498475" cy="142888"/>
            <wp:effectExtent l="0" t="0" r="0" b="0"/>
            <wp:docPr id="29" name="image18.png"/>
            <wp:cNvGraphicFramePr>
              <a:graphicFrameLocks noChangeAspect="1"/>
            </wp:cNvGraphicFramePr>
            <a:graphic>
              <a:graphicData uri="http://schemas.openxmlformats.org/drawingml/2006/picture">
                <pic:pic>
                  <pic:nvPicPr>
                    <pic:cNvPr id="30" name="image18.png"/>
                    <pic:cNvPicPr/>
                  </pic:nvPicPr>
                  <pic:blipFill>
                    <a:blip r:embed="rId24" cstate="print"/>
                    <a:stretch>
                      <a:fillRect/>
                    </a:stretch>
                  </pic:blipFill>
                  <pic:spPr>
                    <a:xfrm>
                      <a:off x="0" y="0"/>
                      <a:ext cx="498475" cy="142888"/>
                    </a:xfrm>
                    <a:prstGeom prst="rect">
                      <a:avLst/>
                    </a:prstGeom>
                  </pic:spPr>
                </pic:pic>
              </a:graphicData>
            </a:graphic>
          </wp:inline>
        </w:drawing>
      </w:r>
      <w:r>
        <w:rPr/>
      </w:r>
      <w:r>
        <w:rPr>
          <w:spacing w:val="-3"/>
        </w:rPr>
        <w:t> </w:t>
      </w:r>
      <w:r>
        <w:rPr/>
        <w:t>düyməsi sıxıldıqda əməliyyatdan imtina</w:t>
      </w:r>
      <w:r>
        <w:rPr>
          <w:spacing w:val="1"/>
        </w:rPr>
        <w:t> </w:t>
      </w:r>
      <w:r>
        <w:rPr/>
        <w:t>edilir.</w:t>
      </w:r>
    </w:p>
    <w:p>
      <w:pPr>
        <w:pStyle w:val="BodyText"/>
        <w:spacing w:line="362" w:lineRule="auto"/>
        <w:ind w:left="216" w:right="248"/>
        <w:jc w:val="both"/>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w:t>
      </w:r>
    </w:p>
    <w:p>
      <w:pPr>
        <w:pStyle w:val="ListParagraph"/>
        <w:numPr>
          <w:ilvl w:val="2"/>
          <w:numId w:val="6"/>
        </w:numPr>
        <w:tabs>
          <w:tab w:pos="822" w:val="left" w:leader="none"/>
        </w:tabs>
        <w:spacing w:line="240" w:lineRule="auto" w:before="39" w:after="0"/>
        <w:ind w:left="821" w:right="0" w:hanging="606"/>
        <w:jc w:val="both"/>
        <w:rPr>
          <w:b/>
          <w:sz w:val="24"/>
        </w:rPr>
      </w:pPr>
      <w:bookmarkStart w:name="4.1.5. İşçilər (sığortaolunanlar ) üzrə " w:id="49"/>
      <w:bookmarkEnd w:id="49"/>
      <w:r>
        <w:rPr/>
      </w:r>
      <w:bookmarkStart w:name="_bookmark28" w:id="50"/>
      <w:bookmarkEnd w:id="50"/>
      <w:r>
        <w:rPr/>
      </w:r>
      <w:bookmarkStart w:name="_bookmark28" w:id="51"/>
      <w:bookmarkEnd w:id="51"/>
      <w:r>
        <w:rPr>
          <w:b/>
          <w:color w:val="1F3863"/>
          <w:sz w:val="24"/>
        </w:rPr>
        <w:t>İ</w:t>
      </w:r>
      <w:r>
        <w:rPr>
          <w:b/>
          <w:color w:val="1F3863"/>
          <w:sz w:val="24"/>
        </w:rPr>
        <w:t>şçilər (sığortaolunanlar ) üzrə ümumi məlumat. Muzdlu işə aid olunan faəliyyətlər</w:t>
      </w:r>
      <w:r>
        <w:rPr>
          <w:b/>
          <w:color w:val="1F3863"/>
          <w:spacing w:val="-14"/>
          <w:sz w:val="24"/>
        </w:rPr>
        <w:t> </w:t>
      </w:r>
      <w:r>
        <w:rPr>
          <w:b/>
          <w:color w:val="1F3863"/>
          <w:sz w:val="24"/>
        </w:rPr>
        <w:t>üzrə</w:t>
      </w:r>
    </w:p>
    <w:p>
      <w:pPr>
        <w:spacing w:line="360" w:lineRule="auto" w:before="132"/>
        <w:ind w:left="216" w:right="243" w:firstLine="0"/>
        <w:jc w:val="both"/>
        <w:rPr>
          <w:sz w:val="24"/>
        </w:rPr>
      </w:pPr>
      <w:r>
        <w:rPr/>
        <w:drawing>
          <wp:anchor distT="0" distB="0" distL="0" distR="0" allowOverlap="1" layoutInCell="1" locked="0" behindDoc="1" simplePos="0" relativeHeight="250146816">
            <wp:simplePos x="0" y="0"/>
            <wp:positionH relativeFrom="page">
              <wp:posOffset>7226554</wp:posOffset>
            </wp:positionH>
            <wp:positionV relativeFrom="paragraph">
              <wp:posOffset>109640</wp:posOffset>
            </wp:positionV>
            <wp:extent cx="118109" cy="118109"/>
            <wp:effectExtent l="0" t="0" r="0" b="0"/>
            <wp:wrapNone/>
            <wp:docPr id="31" name="image10.png"/>
            <wp:cNvGraphicFramePr>
              <a:graphicFrameLocks noChangeAspect="1"/>
            </wp:cNvGraphicFramePr>
            <a:graphic>
              <a:graphicData uri="http://schemas.openxmlformats.org/drawingml/2006/picture">
                <pic:pic>
                  <pic:nvPicPr>
                    <pic:cNvPr id="32" name="image10.png"/>
                    <pic:cNvPicPr/>
                  </pic:nvPicPr>
                  <pic:blipFill>
                    <a:blip r:embed="rId16" cstate="print"/>
                    <a:stretch>
                      <a:fillRect/>
                    </a:stretch>
                  </pic:blipFill>
                  <pic:spPr>
                    <a:xfrm>
                      <a:off x="0" y="0"/>
                      <a:ext cx="118109" cy="118109"/>
                    </a:xfrm>
                    <a:prstGeom prst="rect">
                      <a:avLst/>
                    </a:prstGeom>
                  </pic:spPr>
                </pic:pic>
              </a:graphicData>
            </a:graphic>
          </wp:anchor>
        </w:drawing>
      </w:r>
      <w:r>
        <w:rPr>
          <w:i/>
          <w:sz w:val="24"/>
        </w:rPr>
        <w:t>İşçilər (sığortaolunanlar) üzrə ümumi məlumat. Muzdlu işə aid olunan fəaliyyətlər </w:t>
      </w:r>
      <w:r>
        <w:rPr>
          <w:sz w:val="24"/>
        </w:rPr>
        <w:t>üzrə sütununda “ ” düyməsini sıxaraq açılan pəncərədə işçilər üzrə müvafiq xananın məlumatları qeyd edilir. Bu sahədə</w:t>
      </w:r>
    </w:p>
    <w:p>
      <w:pPr>
        <w:spacing w:after="0" w:line="360" w:lineRule="auto"/>
        <w:jc w:val="both"/>
        <w:rPr>
          <w:sz w:val="24"/>
        </w:rPr>
        <w:sectPr>
          <w:pgSz w:w="12240" w:h="15840"/>
          <w:pgMar w:header="0" w:footer="1051" w:top="500" w:bottom="1240" w:left="1200" w:right="320"/>
        </w:sectPr>
      </w:pPr>
    </w:p>
    <w:p>
      <w:pPr>
        <w:pStyle w:val="BodyText"/>
        <w:spacing w:line="360" w:lineRule="auto" w:before="78"/>
        <w:ind w:left="216" w:right="241"/>
      </w:pPr>
      <w:r>
        <w:rPr>
          <w:b/>
          <w:i/>
        </w:rPr>
        <w:t>axtarış sahəsinə </w:t>
      </w:r>
      <w:r>
        <w:rPr/>
        <w:t>işçinin </w:t>
      </w:r>
      <w:r>
        <w:rPr>
          <w:i/>
        </w:rPr>
        <w:t>SSN </w:t>
      </w:r>
      <w:r>
        <w:rPr/>
        <w:t>və ya </w:t>
      </w:r>
      <w:r>
        <w:rPr>
          <w:i/>
        </w:rPr>
        <w:t>FİN </w:t>
      </w:r>
      <w:r>
        <w:rPr/>
        <w:t>nömrəsi yazılaraq axtarış edildiyi zaman işçinın adı, soyadı, atasının adı, FİN, SSN, doğum tarixi sahələri avtomatik olaraq doldurulur.</w:t>
      </w:r>
    </w:p>
    <w:p>
      <w:pPr>
        <w:pStyle w:val="BodyText"/>
        <w:spacing w:before="3"/>
        <w:ind w:left="216"/>
      </w:pPr>
      <w:r>
        <w:rPr/>
        <w:t>Bu pəncərədə xanaları mexaniki olaraq daxil edilir.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Faktiki iş günlərinin</w:t>
      </w:r>
      <w:r>
        <w:rPr>
          <w:i/>
          <w:spacing w:val="3"/>
          <w:sz w:val="24"/>
        </w:rPr>
        <w:t> </w:t>
      </w:r>
      <w:r>
        <w:rPr>
          <w:i/>
          <w:sz w:val="24"/>
        </w:rPr>
        <w:t>sayı,</w:t>
      </w:r>
    </w:p>
    <w:p>
      <w:pPr>
        <w:pStyle w:val="ListParagraph"/>
        <w:numPr>
          <w:ilvl w:val="0"/>
          <w:numId w:val="4"/>
        </w:numPr>
        <w:tabs>
          <w:tab w:pos="701" w:val="left" w:leader="none"/>
          <w:tab w:pos="702" w:val="left" w:leader="none"/>
        </w:tabs>
        <w:spacing w:line="240" w:lineRule="auto" w:before="137" w:after="0"/>
        <w:ind w:left="701" w:right="0" w:hanging="486"/>
        <w:jc w:val="left"/>
        <w:rPr>
          <w:rFonts w:ascii="Wingdings" w:hAnsi="Wingdings"/>
          <w:i/>
          <w:sz w:val="24"/>
        </w:rPr>
      </w:pPr>
      <w:r>
        <w:rPr>
          <w:i/>
          <w:sz w:val="24"/>
        </w:rPr>
        <w:t>Hesablanmış əmək haqqı və digər</w:t>
      </w:r>
      <w:r>
        <w:rPr>
          <w:i/>
          <w:spacing w:val="5"/>
          <w:sz w:val="24"/>
        </w:rPr>
        <w:t> </w:t>
      </w:r>
      <w:r>
        <w:rPr>
          <w:i/>
          <w:sz w:val="24"/>
        </w:rPr>
        <w:t>gəlirlər,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O cümlədən əmək haqqının tərkibinə daxil olmayan</w:t>
      </w:r>
      <w:r>
        <w:rPr>
          <w:i/>
          <w:spacing w:val="8"/>
          <w:sz w:val="24"/>
        </w:rPr>
        <w:t> </w:t>
      </w:r>
      <w:r>
        <w:rPr>
          <w:i/>
          <w:sz w:val="24"/>
        </w:rPr>
        <w:t>gəlirlər,</w:t>
      </w:r>
    </w:p>
    <w:p>
      <w:pPr>
        <w:pStyle w:val="ListParagraph"/>
        <w:numPr>
          <w:ilvl w:val="0"/>
          <w:numId w:val="4"/>
        </w:numPr>
        <w:tabs>
          <w:tab w:pos="638" w:val="left" w:leader="none"/>
          <w:tab w:pos="639" w:val="left" w:leader="none"/>
        </w:tabs>
        <w:spacing w:line="240" w:lineRule="auto" w:before="142" w:after="0"/>
        <w:ind w:left="638" w:right="0" w:hanging="423"/>
        <w:jc w:val="left"/>
        <w:rPr>
          <w:rFonts w:ascii="Wingdings" w:hAnsi="Wingdings"/>
          <w:i/>
          <w:sz w:val="24"/>
        </w:rPr>
      </w:pPr>
      <w:r>
        <w:rPr>
          <w:i/>
          <w:sz w:val="24"/>
        </w:rPr>
        <w:t>Həyatın yığım sığortasına cəlb olunmuş</w:t>
      </w:r>
      <w:r>
        <w:rPr>
          <w:i/>
          <w:spacing w:val="6"/>
          <w:sz w:val="24"/>
        </w:rPr>
        <w:t> </w:t>
      </w:r>
      <w:r>
        <w:rPr>
          <w:i/>
          <w:sz w:val="24"/>
        </w:rPr>
        <w:t>məbləğ,</w:t>
      </w:r>
    </w:p>
    <w:p>
      <w:pPr>
        <w:pStyle w:val="ListParagraph"/>
        <w:numPr>
          <w:ilvl w:val="0"/>
          <w:numId w:val="4"/>
        </w:numPr>
        <w:tabs>
          <w:tab w:pos="638" w:val="left" w:leader="none"/>
          <w:tab w:pos="639" w:val="left" w:leader="none"/>
        </w:tabs>
        <w:spacing w:line="360" w:lineRule="auto" w:before="136" w:after="0"/>
        <w:ind w:left="638" w:right="239" w:hanging="423"/>
        <w:jc w:val="left"/>
        <w:rPr>
          <w:rFonts w:ascii="Wingdings" w:hAnsi="Wingdings"/>
          <w:i/>
          <w:sz w:val="24"/>
        </w:rPr>
      </w:pPr>
      <w:r>
        <w:rPr>
          <w:i/>
          <w:sz w:val="24"/>
        </w:rPr>
        <w:t>Həyatın yığım sığortasına cəlb olunmuş məbləğə nisbətdə sığortaedənin hesabına hesablanmış </w:t>
      </w:r>
      <w:r>
        <w:rPr>
          <w:i/>
          <w:sz w:val="24"/>
        </w:rPr>
        <w:t>məcburi dövlət sosial sığorta</w:t>
      </w:r>
      <w:r>
        <w:rPr>
          <w:i/>
          <w:spacing w:val="7"/>
          <w:sz w:val="24"/>
        </w:rPr>
        <w:t> </w:t>
      </w:r>
      <w:r>
        <w:rPr>
          <w:i/>
          <w:sz w:val="24"/>
        </w:rPr>
        <w:t>haqqı,</w:t>
      </w:r>
    </w:p>
    <w:p>
      <w:pPr>
        <w:spacing w:line="362" w:lineRule="auto" w:before="0"/>
        <w:ind w:left="216" w:right="0" w:firstLine="0"/>
        <w:jc w:val="left"/>
        <w:rPr>
          <w:sz w:val="21"/>
        </w:rPr>
      </w:pPr>
      <w:r>
        <w:rPr>
          <w:sz w:val="24"/>
        </w:rPr>
        <w:t>Bu pəncərədə olan digər xanalar </w:t>
      </w:r>
      <w:r>
        <w:rPr>
          <w:sz w:val="21"/>
        </w:rPr>
        <w:t>üzrə hesablamalar sistem tərəfindən avtomatik olaraq aparılır. Həmin xanalar aşağıdakılardır:</w:t>
      </w:r>
    </w:p>
    <w:p>
      <w:pPr>
        <w:pStyle w:val="ListParagraph"/>
        <w:numPr>
          <w:ilvl w:val="0"/>
          <w:numId w:val="4"/>
        </w:numPr>
        <w:tabs>
          <w:tab w:pos="638" w:val="left" w:leader="none"/>
          <w:tab w:pos="639" w:val="left" w:leader="none"/>
        </w:tabs>
        <w:spacing w:line="266" w:lineRule="exact" w:before="0" w:after="0"/>
        <w:ind w:left="638" w:right="0" w:hanging="423"/>
        <w:jc w:val="left"/>
        <w:rPr>
          <w:rFonts w:ascii="Wingdings" w:hAnsi="Wingdings"/>
          <w:i/>
          <w:sz w:val="24"/>
        </w:rPr>
      </w:pPr>
      <w:r>
        <w:rPr>
          <w:rFonts w:ascii="Arial" w:hAnsi="Arial"/>
          <w:i/>
          <w:sz w:val="21"/>
        </w:rPr>
        <w:t>İ</w:t>
      </w:r>
      <w:r>
        <w:rPr>
          <w:i/>
          <w:sz w:val="21"/>
        </w:rPr>
        <w:t>stifadə edilməmiş əmək məzuniyyətinə görə hesablanmış kompensasiya</w:t>
      </w:r>
      <w:r>
        <w:rPr>
          <w:i/>
          <w:spacing w:val="-19"/>
          <w:sz w:val="21"/>
        </w:rPr>
        <w:t> </w:t>
      </w:r>
      <w:r>
        <w:rPr>
          <w:i/>
          <w:sz w:val="21"/>
        </w:rPr>
        <w:t>məbləği</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i/>
          <w:sz w:val="24"/>
        </w:rPr>
      </w:pPr>
      <w:r>
        <w:rPr>
          <w:i/>
          <w:sz w:val="24"/>
        </w:rPr>
        <w:t>Azadolunan və güzəşt verilən cəmi gəlirin</w:t>
      </w:r>
      <w:r>
        <w:rPr>
          <w:i/>
          <w:spacing w:val="9"/>
          <w:sz w:val="24"/>
        </w:rPr>
        <w:t> </w:t>
      </w:r>
      <w:r>
        <w:rPr>
          <w:i/>
          <w:sz w:val="24"/>
        </w:rPr>
        <w:t>məbləği,</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Vergiyə cəlb edilən gəlirin</w:t>
      </w:r>
      <w:r>
        <w:rPr>
          <w:i/>
          <w:spacing w:val="6"/>
          <w:sz w:val="24"/>
        </w:rPr>
        <w:t> </w:t>
      </w:r>
      <w:r>
        <w:rPr>
          <w:i/>
          <w:sz w:val="24"/>
        </w:rPr>
        <w:t>məbləği</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Vergi</w:t>
      </w:r>
      <w:r>
        <w:rPr>
          <w:i/>
          <w:spacing w:val="1"/>
          <w:sz w:val="24"/>
        </w:rPr>
        <w:t> </w:t>
      </w:r>
      <w:r>
        <w:rPr>
          <w:i/>
          <w:sz w:val="24"/>
        </w:rPr>
        <w:t>məbləği</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MDSS haqqına cəlb olunmayan cəmi</w:t>
      </w:r>
      <w:r>
        <w:rPr>
          <w:i/>
          <w:spacing w:val="3"/>
          <w:sz w:val="24"/>
        </w:rPr>
        <w:t> </w:t>
      </w:r>
      <w:r>
        <w:rPr>
          <w:i/>
          <w:sz w:val="24"/>
        </w:rPr>
        <w:t>məbləğ,</w:t>
      </w:r>
    </w:p>
    <w:p>
      <w:pPr>
        <w:pStyle w:val="ListParagraph"/>
        <w:numPr>
          <w:ilvl w:val="0"/>
          <w:numId w:val="4"/>
        </w:numPr>
        <w:tabs>
          <w:tab w:pos="638" w:val="left" w:leader="none"/>
          <w:tab w:pos="639" w:val="left" w:leader="none"/>
        </w:tabs>
        <w:spacing w:line="240" w:lineRule="auto" w:before="145" w:after="0"/>
        <w:ind w:left="638" w:right="0" w:hanging="423"/>
        <w:jc w:val="left"/>
        <w:rPr>
          <w:rFonts w:ascii="Wingdings" w:hAnsi="Wingdings"/>
          <w:i/>
          <w:sz w:val="24"/>
        </w:rPr>
      </w:pPr>
      <w:r>
        <w:rPr>
          <w:i/>
          <w:sz w:val="21"/>
        </w:rPr>
        <w:t>MDSS haqqına cəlb olunan</w:t>
      </w:r>
      <w:r>
        <w:rPr>
          <w:i/>
          <w:spacing w:val="-5"/>
          <w:sz w:val="21"/>
        </w:rPr>
        <w:t> </w:t>
      </w:r>
      <w:r>
        <w:rPr>
          <w:i/>
          <w:sz w:val="21"/>
        </w:rPr>
        <w:t>gəlirlər</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i/>
          <w:sz w:val="24"/>
        </w:rPr>
      </w:pPr>
      <w:r>
        <w:rPr>
          <w:i/>
          <w:sz w:val="21"/>
        </w:rPr>
        <w:t>Əmək haqqı və digər gəlirlərə nisbətdə sığortaedənin hesabına hesablanmış məcburi dövlət sosial sığorta</w:t>
      </w:r>
      <w:r>
        <w:rPr>
          <w:i/>
          <w:spacing w:val="-13"/>
          <w:sz w:val="21"/>
        </w:rPr>
        <w:t> </w:t>
      </w:r>
      <w:r>
        <w:rPr>
          <w:i/>
          <w:sz w:val="21"/>
        </w:rPr>
        <w:t>haqqı</w:t>
      </w:r>
    </w:p>
    <w:p>
      <w:pPr>
        <w:pStyle w:val="ListParagraph"/>
        <w:numPr>
          <w:ilvl w:val="0"/>
          <w:numId w:val="4"/>
        </w:numPr>
        <w:tabs>
          <w:tab w:pos="638" w:val="left" w:leader="none"/>
          <w:tab w:pos="639" w:val="left" w:leader="none"/>
        </w:tabs>
        <w:spacing w:line="338" w:lineRule="auto" w:before="118" w:after="0"/>
        <w:ind w:left="638" w:right="241" w:hanging="423"/>
        <w:jc w:val="left"/>
        <w:rPr>
          <w:rFonts w:ascii="Wingdings" w:hAnsi="Wingdings"/>
          <w:i/>
          <w:sz w:val="24"/>
        </w:rPr>
      </w:pPr>
      <w:r>
        <w:rPr>
          <w:i/>
          <w:sz w:val="21"/>
        </w:rPr>
        <w:t>İstifadə edilməmiş əmək məzuniyyətinə görə hesablanmış kompensasiya məbləğinə nisbətdə sığortaedənin hesabına </w:t>
      </w:r>
      <w:r>
        <w:rPr>
          <w:i/>
          <w:sz w:val="21"/>
        </w:rPr>
        <w:t>hesablanmış məcburi dövlət sosial sığorta</w:t>
      </w:r>
      <w:r>
        <w:rPr>
          <w:i/>
          <w:spacing w:val="-10"/>
          <w:sz w:val="21"/>
        </w:rPr>
        <w:t> </w:t>
      </w:r>
      <w:r>
        <w:rPr>
          <w:i/>
          <w:sz w:val="21"/>
        </w:rPr>
        <w:t>haqqı</w:t>
      </w:r>
    </w:p>
    <w:p>
      <w:pPr>
        <w:pStyle w:val="ListParagraph"/>
        <w:numPr>
          <w:ilvl w:val="0"/>
          <w:numId w:val="4"/>
        </w:numPr>
        <w:tabs>
          <w:tab w:pos="638" w:val="left" w:leader="none"/>
          <w:tab w:pos="639" w:val="left" w:leader="none"/>
        </w:tabs>
        <w:spacing w:line="360" w:lineRule="auto" w:before="24" w:after="0"/>
        <w:ind w:left="638" w:right="241" w:hanging="423"/>
        <w:jc w:val="left"/>
        <w:rPr>
          <w:rFonts w:ascii="Wingdings" w:hAnsi="Wingdings"/>
          <w:i/>
          <w:sz w:val="24"/>
        </w:rPr>
      </w:pPr>
      <w:r>
        <w:rPr>
          <w:i/>
          <w:sz w:val="24"/>
        </w:rPr>
        <w:t>Əmək haqqı və digər gəlirlərə nisbətdə sığortaedənin hesabına hesablanmış məcburi dövlət sosial </w:t>
      </w:r>
      <w:r>
        <w:rPr>
          <w:i/>
          <w:sz w:val="24"/>
        </w:rPr>
        <w:t>sığorta</w:t>
      </w:r>
      <w:r>
        <w:rPr>
          <w:i/>
          <w:spacing w:val="1"/>
          <w:sz w:val="24"/>
        </w:rPr>
        <w:t> </w:t>
      </w:r>
      <w:r>
        <w:rPr>
          <w:i/>
          <w:sz w:val="24"/>
        </w:rPr>
        <w:t>haqqı,</w:t>
      </w:r>
    </w:p>
    <w:p>
      <w:pPr>
        <w:pStyle w:val="ListParagraph"/>
        <w:numPr>
          <w:ilvl w:val="0"/>
          <w:numId w:val="4"/>
        </w:numPr>
        <w:tabs>
          <w:tab w:pos="638" w:val="left" w:leader="none"/>
          <w:tab w:pos="639" w:val="left" w:leader="none"/>
        </w:tabs>
        <w:spacing w:line="360" w:lineRule="auto" w:before="0" w:after="0"/>
        <w:ind w:left="638" w:right="241" w:hanging="423"/>
        <w:jc w:val="left"/>
        <w:rPr>
          <w:rFonts w:ascii="Wingdings" w:hAnsi="Wingdings"/>
          <w:i/>
          <w:sz w:val="24"/>
        </w:rPr>
      </w:pPr>
      <w:r>
        <w:rPr>
          <w:i/>
          <w:sz w:val="24"/>
        </w:rPr>
        <w:t>Əmək haqqı və digər gəlirlərə nisbətdə sığortaolunanın hesabına hesablanmış məcburi dövlət sosial </w:t>
      </w:r>
      <w:r>
        <w:rPr>
          <w:i/>
          <w:sz w:val="24"/>
        </w:rPr>
        <w:t>sığorta</w:t>
      </w:r>
      <w:r>
        <w:rPr>
          <w:i/>
          <w:spacing w:val="1"/>
          <w:sz w:val="24"/>
        </w:rPr>
        <w:t> </w:t>
      </w:r>
      <w:r>
        <w:rPr>
          <w:i/>
          <w:sz w:val="24"/>
        </w:rPr>
        <w:t>haqqı</w:t>
      </w:r>
    </w:p>
    <w:p>
      <w:pPr>
        <w:pStyle w:val="ListParagraph"/>
        <w:numPr>
          <w:ilvl w:val="0"/>
          <w:numId w:val="4"/>
        </w:numPr>
        <w:tabs>
          <w:tab w:pos="638" w:val="left" w:leader="none"/>
          <w:tab w:pos="639" w:val="left" w:leader="none"/>
        </w:tabs>
        <w:spacing w:line="240" w:lineRule="auto" w:before="4" w:after="0"/>
        <w:ind w:left="638" w:right="0" w:hanging="423"/>
        <w:jc w:val="left"/>
        <w:rPr>
          <w:rFonts w:ascii="Wingdings" w:hAnsi="Wingdings"/>
          <w:i/>
          <w:sz w:val="24"/>
        </w:rPr>
      </w:pPr>
      <w:r>
        <w:rPr>
          <w:i/>
          <w:sz w:val="21"/>
        </w:rPr>
        <w:t>Əmək haqqı və digər gəlirlərə nisbətdə sığortaolunanın hesabına hesablanmış məcburi dövlət sosial sığorta</w:t>
      </w:r>
      <w:r>
        <w:rPr>
          <w:i/>
          <w:spacing w:val="-19"/>
          <w:sz w:val="21"/>
        </w:rPr>
        <w:t> </w:t>
      </w:r>
      <w:r>
        <w:rPr>
          <w:i/>
          <w:sz w:val="21"/>
        </w:rPr>
        <w:t>haqqı</w:t>
      </w:r>
    </w:p>
    <w:p>
      <w:pPr>
        <w:pStyle w:val="ListParagraph"/>
        <w:numPr>
          <w:ilvl w:val="0"/>
          <w:numId w:val="4"/>
        </w:numPr>
        <w:tabs>
          <w:tab w:pos="638" w:val="left" w:leader="none"/>
          <w:tab w:pos="639" w:val="left" w:leader="none"/>
        </w:tabs>
        <w:spacing w:line="343" w:lineRule="auto" w:before="114" w:after="0"/>
        <w:ind w:left="638" w:right="240" w:hanging="423"/>
        <w:jc w:val="left"/>
        <w:rPr>
          <w:rFonts w:ascii="Wingdings" w:hAnsi="Wingdings"/>
          <w:i/>
          <w:sz w:val="24"/>
        </w:rPr>
      </w:pPr>
      <w:r>
        <w:rPr>
          <w:i/>
          <w:sz w:val="21"/>
        </w:rPr>
        <w:t>İstifadə edilməmiş əmək məzuniyyətinə görə hesablanmış kompensasiya məbləğinə nisbətdə sığortaolunanın </w:t>
      </w:r>
      <w:r>
        <w:rPr>
          <w:i/>
          <w:sz w:val="21"/>
        </w:rPr>
        <w:t>hesabına hesablanmış məcburi dövlət sosial sığorta</w:t>
      </w:r>
      <w:r>
        <w:rPr>
          <w:i/>
          <w:spacing w:val="-10"/>
          <w:sz w:val="21"/>
        </w:rPr>
        <w:t> </w:t>
      </w:r>
      <w:r>
        <w:rPr>
          <w:i/>
          <w:sz w:val="21"/>
        </w:rPr>
        <w:t>haqqı</w:t>
      </w:r>
    </w:p>
    <w:p>
      <w:pPr>
        <w:pStyle w:val="ListParagraph"/>
        <w:numPr>
          <w:ilvl w:val="0"/>
          <w:numId w:val="4"/>
        </w:numPr>
        <w:tabs>
          <w:tab w:pos="638" w:val="left" w:leader="none"/>
          <w:tab w:pos="639" w:val="left" w:leader="none"/>
        </w:tabs>
        <w:spacing w:line="240" w:lineRule="auto" w:before="14" w:after="0"/>
        <w:ind w:left="638" w:right="0" w:hanging="423"/>
        <w:jc w:val="left"/>
        <w:rPr>
          <w:rFonts w:ascii="Wingdings" w:hAnsi="Wingdings"/>
          <w:i/>
          <w:sz w:val="24"/>
        </w:rPr>
      </w:pPr>
      <w:r>
        <w:rPr>
          <w:i/>
          <w:sz w:val="24"/>
        </w:rPr>
        <w:t>İşsizlikdən sığorta haqqına cəlb olunmayan cəmi</w:t>
      </w:r>
      <w:r>
        <w:rPr>
          <w:i/>
          <w:spacing w:val="5"/>
          <w:sz w:val="24"/>
        </w:rPr>
        <w:t> </w:t>
      </w:r>
      <w:r>
        <w:rPr>
          <w:i/>
          <w:sz w:val="24"/>
        </w:rPr>
        <w:t>məbləğ</w:t>
      </w:r>
    </w:p>
    <w:p>
      <w:pPr>
        <w:pStyle w:val="ListParagraph"/>
        <w:numPr>
          <w:ilvl w:val="0"/>
          <w:numId w:val="4"/>
        </w:numPr>
        <w:tabs>
          <w:tab w:pos="638" w:val="left" w:leader="none"/>
          <w:tab w:pos="639" w:val="left" w:leader="none"/>
        </w:tabs>
        <w:spacing w:line="240" w:lineRule="auto" w:before="145" w:after="0"/>
        <w:ind w:left="638" w:right="0" w:hanging="423"/>
        <w:jc w:val="left"/>
        <w:rPr>
          <w:rFonts w:ascii="Wingdings" w:hAnsi="Wingdings"/>
          <w:i/>
          <w:sz w:val="24"/>
        </w:rPr>
      </w:pPr>
      <w:r>
        <w:rPr>
          <w:i/>
          <w:sz w:val="21"/>
        </w:rPr>
        <w:t>İşsizlikdən sığorta haqqına cəlb olunan</w:t>
      </w:r>
      <w:r>
        <w:rPr>
          <w:i/>
          <w:spacing w:val="-15"/>
          <w:sz w:val="21"/>
        </w:rPr>
        <w:t> </w:t>
      </w:r>
      <w:r>
        <w:rPr>
          <w:i/>
          <w:sz w:val="21"/>
        </w:rPr>
        <w:t>gəlirlər</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i/>
          <w:sz w:val="24"/>
        </w:rPr>
      </w:pPr>
      <w:r>
        <w:rPr>
          <w:i/>
          <w:sz w:val="21"/>
        </w:rPr>
        <w:t>Sığortaedənin hesabına hesablanmış işsizlikdən sığorta</w:t>
      </w:r>
      <w:r>
        <w:rPr>
          <w:i/>
          <w:spacing w:val="-1"/>
          <w:sz w:val="21"/>
        </w:rPr>
        <w:t> </w:t>
      </w:r>
      <w:r>
        <w:rPr>
          <w:i/>
          <w:sz w:val="21"/>
        </w:rPr>
        <w:t>haqqı</w:t>
      </w:r>
    </w:p>
    <w:p>
      <w:pPr>
        <w:pStyle w:val="ListParagraph"/>
        <w:numPr>
          <w:ilvl w:val="0"/>
          <w:numId w:val="4"/>
        </w:numPr>
        <w:tabs>
          <w:tab w:pos="638" w:val="left" w:leader="none"/>
          <w:tab w:pos="639" w:val="left" w:leader="none"/>
        </w:tabs>
        <w:spacing w:line="240" w:lineRule="auto" w:before="114" w:after="0"/>
        <w:ind w:left="638" w:right="0" w:hanging="423"/>
        <w:jc w:val="left"/>
        <w:rPr>
          <w:rFonts w:ascii="Wingdings" w:hAnsi="Wingdings"/>
          <w:sz w:val="24"/>
        </w:rPr>
      </w:pPr>
      <w:r>
        <w:rPr>
          <w:i/>
          <w:sz w:val="21"/>
        </w:rPr>
        <w:t>Sığortaolunanın hesabına hesablanmış işsizlikdən sığorta haqqı </w:t>
      </w:r>
      <w:r>
        <w:rPr>
          <w:b/>
          <w:i/>
          <w:sz w:val="24"/>
        </w:rPr>
        <w:t>(Şəkil 17, 18, 19 və 20</w:t>
      </w:r>
      <w:r>
        <w:rPr>
          <w:b/>
          <w:i/>
          <w:spacing w:val="-13"/>
          <w:sz w:val="24"/>
        </w:rPr>
        <w:t> </w:t>
      </w:r>
      <w:r>
        <w:rPr>
          <w:b/>
          <w:i/>
          <w:sz w:val="24"/>
        </w:rPr>
        <w:t>)</w:t>
      </w:r>
      <w:r>
        <w:rPr>
          <w:sz w:val="24"/>
        </w:rPr>
        <w:t>.</w:t>
      </w:r>
    </w:p>
    <w:p>
      <w:pPr>
        <w:spacing w:after="0" w:line="240" w:lineRule="auto"/>
        <w:jc w:val="left"/>
        <w:rPr>
          <w:rFonts w:ascii="Wingdings" w:hAnsi="Wingdings"/>
          <w:sz w:val="24"/>
        </w:rPr>
        <w:sectPr>
          <w:pgSz w:w="12240" w:h="15840"/>
          <w:pgMar w:header="0" w:footer="1051" w:top="480" w:bottom="1240" w:left="1200" w:right="320"/>
        </w:sectPr>
      </w:pPr>
    </w:p>
    <w:p>
      <w:pPr>
        <w:pStyle w:val="BodyText"/>
        <w:ind w:left="218"/>
        <w:rPr>
          <w:sz w:val="20"/>
        </w:rPr>
      </w:pPr>
      <w:r>
        <w:rPr>
          <w:sz w:val="20"/>
        </w:rPr>
        <w:pict>
          <v:group style="width:513.9500pt;height:375.1pt;mso-position-horizontal-relative:char;mso-position-vertical-relative:line" coordorigin="0,0" coordsize="10279,7502">
            <v:shape style="position:absolute;left:65;top:20;width:10194;height:7462" type="#_x0000_t75" stroked="false">
              <v:imagedata r:id="rId28" o:title=""/>
            </v:shape>
            <v:rect style="position:absolute;left:10;top:10;width:10259;height:7482" filled="false" stroked="true" strokeweight="1pt" strokecolor="#4471c4">
              <v:stroke dashstyle="solid"/>
            </v:rect>
          </v:group>
        </w:pict>
      </w:r>
      <w:r>
        <w:rPr>
          <w:sz w:val="20"/>
        </w:rPr>
      </w:r>
    </w:p>
    <w:p>
      <w:pPr>
        <w:spacing w:line="237" w:lineRule="auto" w:before="148"/>
        <w:ind w:left="3241" w:right="497" w:hanging="2766"/>
        <w:jc w:val="left"/>
        <w:rPr>
          <w:b/>
          <w:i/>
          <w:sz w:val="24"/>
        </w:rPr>
      </w:pPr>
      <w:r>
        <w:rPr>
          <w:b/>
          <w:i/>
          <w:sz w:val="24"/>
        </w:rPr>
        <w:t>Şəkil </w:t>
      </w:r>
      <w:bookmarkStart w:name="_bookmark29" w:id="52"/>
      <w:bookmarkEnd w:id="52"/>
      <w:r>
        <w:rPr>
          <w:b/>
          <w:i/>
          <w:sz w:val="24"/>
        </w:rPr>
        <w:t>17.</w:t>
      </w:r>
      <w:r>
        <w:rPr>
          <w:b/>
          <w:i/>
          <w:sz w:val="24"/>
        </w:rPr>
        <w:t> İşçilər (sığortaolunanlar) üzrə ümumi məlumat. Muzdlu işə aid olunan faəliyyətlər üzrə - </w:t>
      </w:r>
      <w:r>
        <w:rPr>
          <w:b/>
          <w:i/>
          <w:sz w:val="24"/>
        </w:rPr>
        <w:t>İşçilərin muzdlu işlə əlaqədar məlumatları</w:t>
      </w:r>
    </w:p>
    <w:p>
      <w:pPr>
        <w:spacing w:after="0" w:line="237" w:lineRule="auto"/>
        <w:jc w:val="left"/>
        <w:rPr>
          <w:sz w:val="24"/>
        </w:rPr>
        <w:sectPr>
          <w:pgSz w:w="12240" w:h="15840"/>
          <w:pgMar w:header="0" w:footer="1051" w:top="560" w:bottom="1240" w:left="1200" w:right="320"/>
        </w:sectPr>
      </w:pPr>
    </w:p>
    <w:p>
      <w:pPr>
        <w:pStyle w:val="BodyText"/>
        <w:ind w:left="218"/>
        <w:rPr>
          <w:sz w:val="20"/>
        </w:rPr>
      </w:pPr>
      <w:r>
        <w:rPr>
          <w:sz w:val="20"/>
        </w:rPr>
        <w:pict>
          <v:group style="width:513.8pt;height:324.650pt;mso-position-horizontal-relative:char;mso-position-vertical-relative:line" coordorigin="0,0" coordsize="10276,6493">
            <v:shape style="position:absolute;left:65;top:20;width:10191;height:6453" type="#_x0000_t75" stroked="false">
              <v:imagedata r:id="rId29" o:title=""/>
            </v:shape>
            <v:rect style="position:absolute;left:10;top:10;width:10256;height:6473" filled="false" stroked="true" strokeweight="1pt" strokecolor="#4471c4">
              <v:stroke dashstyle="solid"/>
            </v:rect>
          </v:group>
        </w:pict>
      </w:r>
      <w:r>
        <w:rPr>
          <w:sz w:val="20"/>
        </w:rPr>
      </w:r>
    </w:p>
    <w:p>
      <w:pPr>
        <w:pStyle w:val="BodyText"/>
        <w:spacing w:before="3"/>
        <w:rPr>
          <w:b/>
          <w:i/>
          <w:sz w:val="19"/>
        </w:rPr>
      </w:pPr>
    </w:p>
    <w:p>
      <w:pPr>
        <w:spacing w:line="242" w:lineRule="auto" w:before="90"/>
        <w:ind w:left="2363" w:right="497" w:hanging="1888"/>
        <w:jc w:val="left"/>
        <w:rPr>
          <w:b/>
          <w:i/>
          <w:sz w:val="24"/>
        </w:rPr>
      </w:pPr>
      <w:r>
        <w:rPr>
          <w:b/>
          <w:i/>
          <w:sz w:val="24"/>
        </w:rPr>
        <w:t>Şəkil </w:t>
      </w:r>
      <w:bookmarkStart w:name="_bookmark30" w:id="53"/>
      <w:bookmarkEnd w:id="53"/>
      <w:r>
        <w:rPr>
          <w:b/>
          <w:i/>
          <w:sz w:val="24"/>
        </w:rPr>
        <w:t>18.</w:t>
      </w:r>
      <w:r>
        <w:rPr>
          <w:b/>
          <w:i/>
          <w:sz w:val="24"/>
        </w:rPr>
        <w:t> İşçilər (sığortaolunanlar) üzrə ümumi məlumat. Muzdlu işə aid olunan faəliyyətlər üzrə - </w:t>
      </w:r>
      <w:r>
        <w:rPr>
          <w:b/>
          <w:i/>
          <w:sz w:val="24"/>
        </w:rPr>
        <w:t>Muzdlu işlə əlaqədar ödəmə mənbəyindən tutulan vergi üzrə</w:t>
      </w:r>
    </w:p>
    <w:p>
      <w:pPr>
        <w:spacing w:after="0" w:line="242" w:lineRule="auto"/>
        <w:jc w:val="left"/>
        <w:rPr>
          <w:sz w:val="24"/>
        </w:rPr>
        <w:sectPr>
          <w:pgSz w:w="12240" w:h="15840"/>
          <w:pgMar w:header="0" w:footer="1051" w:top="560" w:bottom="1240" w:left="1200" w:right="320"/>
        </w:sectPr>
      </w:pPr>
    </w:p>
    <w:p>
      <w:pPr>
        <w:pStyle w:val="BodyText"/>
        <w:ind w:left="218"/>
        <w:rPr>
          <w:sz w:val="20"/>
        </w:rPr>
      </w:pPr>
      <w:r>
        <w:rPr>
          <w:sz w:val="20"/>
        </w:rPr>
        <w:pict>
          <v:group style="width:514.0500pt;height:475.35pt;mso-position-horizontal-relative:char;mso-position-vertical-relative:line" coordorigin="0,0" coordsize="10281,9507">
            <v:shape style="position:absolute;left:87;top:161;width:10174;height:9326" type="#_x0000_t75" stroked="false">
              <v:imagedata r:id="rId30" o:title=""/>
            </v:shape>
            <v:rect style="position:absolute;left:10;top:10;width:10261;height:9487" filled="false" stroked="true" strokeweight="1pt" strokecolor="#4471c4">
              <v:stroke dashstyle="solid"/>
            </v:rect>
          </v:group>
        </w:pict>
      </w:r>
      <w:r>
        <w:rPr>
          <w:sz w:val="20"/>
        </w:rPr>
      </w:r>
    </w:p>
    <w:p>
      <w:pPr>
        <w:pStyle w:val="BodyText"/>
        <w:rPr>
          <w:b/>
          <w:i/>
          <w:sz w:val="18"/>
        </w:rPr>
      </w:pPr>
    </w:p>
    <w:p>
      <w:pPr>
        <w:spacing w:line="242" w:lineRule="auto" w:before="90"/>
        <w:ind w:left="3846" w:right="498" w:hanging="3372"/>
        <w:jc w:val="left"/>
        <w:rPr>
          <w:b/>
          <w:i/>
          <w:sz w:val="24"/>
        </w:rPr>
      </w:pPr>
      <w:r>
        <w:rPr>
          <w:b/>
          <w:i/>
          <w:sz w:val="24"/>
        </w:rPr>
        <w:t>Şəkil </w:t>
      </w:r>
      <w:bookmarkStart w:name="_bookmark31" w:id="54"/>
      <w:bookmarkEnd w:id="54"/>
      <w:r>
        <w:rPr>
          <w:b/>
          <w:i/>
          <w:sz w:val="24"/>
        </w:rPr>
        <w:t>19.</w:t>
      </w:r>
      <w:r>
        <w:rPr>
          <w:b/>
          <w:i/>
          <w:sz w:val="24"/>
        </w:rPr>
        <w:t> İşçilər (sığortaolunanlar) üzrə ümumi məlumat. Muzdlu işə aid olunan faəliyyətlər üzrə - </w:t>
      </w:r>
      <w:r>
        <w:rPr>
          <w:b/>
          <w:i/>
          <w:sz w:val="24"/>
        </w:rPr>
        <w:t>İşsizlikdən Sığorta Haqqı üzrə</w:t>
      </w:r>
    </w:p>
    <w:p>
      <w:pPr>
        <w:spacing w:after="0" w:line="242" w:lineRule="auto"/>
        <w:jc w:val="left"/>
        <w:rPr>
          <w:sz w:val="24"/>
        </w:rPr>
        <w:sectPr>
          <w:pgSz w:w="12240" w:h="15840"/>
          <w:pgMar w:header="0" w:footer="1051" w:top="560" w:bottom="1240" w:left="1200" w:right="320"/>
        </w:sectPr>
      </w:pPr>
    </w:p>
    <w:p>
      <w:pPr>
        <w:pStyle w:val="BodyText"/>
        <w:ind w:left="218"/>
        <w:rPr>
          <w:sz w:val="20"/>
        </w:rPr>
      </w:pPr>
      <w:r>
        <w:rPr>
          <w:sz w:val="20"/>
        </w:rPr>
        <w:pict>
          <v:group style="width:514pt;height:355.2pt;mso-position-horizontal-relative:char;mso-position-vertical-relative:line" coordorigin="0,0" coordsize="10280,7104">
            <v:shape style="position:absolute;left:43;top:208;width:10164;height:6876" type="#_x0000_t75" stroked="false">
              <v:imagedata r:id="rId31" o:title=""/>
            </v:shape>
            <v:rect style="position:absolute;left:10;top:10;width:10260;height:7084" filled="false" stroked="true" strokeweight="1pt" strokecolor="#4471c4">
              <v:stroke dashstyle="solid"/>
            </v:rect>
          </v:group>
        </w:pict>
      </w:r>
      <w:r>
        <w:rPr>
          <w:sz w:val="20"/>
        </w:rPr>
      </w:r>
    </w:p>
    <w:p>
      <w:pPr>
        <w:pStyle w:val="BodyText"/>
        <w:spacing w:before="11"/>
        <w:rPr>
          <w:b/>
          <w:i/>
          <w:sz w:val="17"/>
        </w:rPr>
      </w:pPr>
    </w:p>
    <w:p>
      <w:pPr>
        <w:spacing w:before="90"/>
        <w:ind w:left="201" w:right="235" w:firstLine="0"/>
        <w:jc w:val="center"/>
        <w:rPr>
          <w:b/>
          <w:i/>
          <w:sz w:val="24"/>
        </w:rPr>
      </w:pPr>
      <w:r>
        <w:rPr>
          <w:b/>
          <w:i/>
          <w:sz w:val="24"/>
        </w:rPr>
        <w:t>Şəkil </w:t>
      </w:r>
      <w:bookmarkStart w:name="_bookmark32" w:id="55"/>
      <w:bookmarkEnd w:id="55"/>
      <w:r>
        <w:rPr>
          <w:b/>
          <w:i/>
          <w:sz w:val="24"/>
        </w:rPr>
        <w:t>20.</w:t>
      </w:r>
      <w:r>
        <w:rPr>
          <w:b/>
          <w:i/>
          <w:sz w:val="24"/>
        </w:rPr>
        <w:t> İşçilər (sığortaolunanlar) üzrə ümumi məlumat. Muzdlu işə aid olunan faəliyyətlər üzrə -</w:t>
      </w:r>
    </w:p>
    <w:p>
      <w:pPr>
        <w:spacing w:before="2"/>
        <w:ind w:left="201" w:right="228" w:firstLine="0"/>
        <w:jc w:val="center"/>
        <w:rPr>
          <w:b/>
          <w:i/>
          <w:sz w:val="24"/>
        </w:rPr>
      </w:pPr>
      <w:r>
        <w:rPr>
          <w:b/>
          <w:i/>
          <w:sz w:val="24"/>
        </w:rPr>
        <w:t>Məcburi Dövlət Sosial Sığorta üzrə</w:t>
      </w:r>
    </w:p>
    <w:p>
      <w:pPr>
        <w:pStyle w:val="BodyText"/>
        <w:rPr>
          <w:b/>
          <w:i/>
          <w:sz w:val="26"/>
        </w:rPr>
      </w:pPr>
    </w:p>
    <w:p>
      <w:pPr>
        <w:pStyle w:val="BodyText"/>
        <w:rPr>
          <w:b/>
          <w:i/>
          <w:sz w:val="26"/>
        </w:rPr>
      </w:pPr>
    </w:p>
    <w:p>
      <w:pPr>
        <w:pStyle w:val="BodyText"/>
        <w:spacing w:line="367" w:lineRule="auto" w:before="183"/>
        <w:ind w:left="248" w:right="3221"/>
      </w:pPr>
      <w:r>
        <w:rPr/>
        <w:drawing>
          <wp:inline distT="0" distB="0" distL="0" distR="0">
            <wp:extent cx="476669" cy="153464"/>
            <wp:effectExtent l="0" t="0" r="0" b="0"/>
            <wp:docPr id="33" name="image12.png"/>
            <wp:cNvGraphicFramePr>
              <a:graphicFrameLocks noChangeAspect="1"/>
            </wp:cNvGraphicFramePr>
            <a:graphic>
              <a:graphicData uri="http://schemas.openxmlformats.org/drawingml/2006/picture">
                <pic:pic>
                  <pic:nvPicPr>
                    <pic:cNvPr id="34" name="image12.png"/>
                    <pic:cNvPicPr/>
                  </pic:nvPicPr>
                  <pic:blipFill>
                    <a:blip r:embed="rId18" cstate="print"/>
                    <a:stretch>
                      <a:fillRect/>
                    </a:stretch>
                  </pic:blipFill>
                  <pic:spPr>
                    <a:xfrm>
                      <a:off x="0" y="0"/>
                      <a:ext cx="476669" cy="153464"/>
                    </a:xfrm>
                    <a:prstGeom prst="rect">
                      <a:avLst/>
                    </a:prstGeom>
                  </pic:spPr>
                </pic:pic>
              </a:graphicData>
            </a:graphic>
          </wp:inline>
        </w:drawing>
      </w:r>
      <w:r>
        <w:rPr/>
      </w:r>
      <w:r>
        <w:rPr>
          <w:spacing w:val="8"/>
          <w:position w:val="1"/>
          <w:sz w:val="20"/>
        </w:rPr>
        <w:t> </w:t>
      </w:r>
      <w:r>
        <w:rPr>
          <w:position w:val="1"/>
        </w:rPr>
        <w:t>düyməsi sıxıldıqda məlumatlar müvafiq sütuna</w:t>
      </w:r>
      <w:r>
        <w:rPr>
          <w:spacing w:val="-27"/>
          <w:position w:val="1"/>
        </w:rPr>
        <w:t> </w:t>
      </w:r>
      <w:r>
        <w:rPr>
          <w:position w:val="1"/>
        </w:rPr>
        <w:t>əlavə</w:t>
      </w:r>
      <w:r>
        <w:rPr>
          <w:spacing w:val="-8"/>
          <w:position w:val="1"/>
        </w:rPr>
        <w:t> </w:t>
      </w:r>
      <w:r>
        <w:rPr>
          <w:position w:val="1"/>
        </w:rPr>
        <w:t>edilir. </w:t>
      </w:r>
      <w:r>
        <w:rPr/>
        <w:drawing>
          <wp:inline distT="0" distB="0" distL="0" distR="0">
            <wp:extent cx="498475" cy="142617"/>
            <wp:effectExtent l="0" t="0" r="0" b="0"/>
            <wp:docPr id="35" name="image18.png"/>
            <wp:cNvGraphicFramePr>
              <a:graphicFrameLocks noChangeAspect="1"/>
            </wp:cNvGraphicFramePr>
            <a:graphic>
              <a:graphicData uri="http://schemas.openxmlformats.org/drawingml/2006/picture">
                <pic:pic>
                  <pic:nvPicPr>
                    <pic:cNvPr id="36" name="image18.png"/>
                    <pic:cNvPicPr/>
                  </pic:nvPicPr>
                  <pic:blipFill>
                    <a:blip r:embed="rId24" cstate="print"/>
                    <a:stretch>
                      <a:fillRect/>
                    </a:stretch>
                  </pic:blipFill>
                  <pic:spPr>
                    <a:xfrm>
                      <a:off x="0" y="0"/>
                      <a:ext cx="498475" cy="142617"/>
                    </a:xfrm>
                    <a:prstGeom prst="rect">
                      <a:avLst/>
                    </a:prstGeom>
                  </pic:spPr>
                </pic:pic>
              </a:graphicData>
            </a:graphic>
          </wp:inline>
        </w:drawing>
      </w:r>
      <w:r>
        <w:rPr/>
      </w:r>
      <w:r>
        <w:rPr>
          <w:spacing w:val="-3"/>
        </w:rPr>
        <w:t> </w:t>
      </w:r>
      <w:r>
        <w:rPr/>
        <w:t>düyməsi sıxıldıqda əməliyyatdan imtina edilir.</w:t>
      </w:r>
    </w:p>
    <w:p>
      <w:pPr>
        <w:pStyle w:val="BodyText"/>
        <w:spacing w:before="7"/>
        <w:rPr>
          <w:sz w:val="35"/>
        </w:rPr>
      </w:pPr>
    </w:p>
    <w:p>
      <w:pPr>
        <w:pStyle w:val="BodyText"/>
        <w:spacing w:line="362" w:lineRule="auto"/>
        <w:ind w:left="216" w:right="248"/>
        <w:jc w:val="both"/>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w:t>
      </w:r>
    </w:p>
    <w:p>
      <w:pPr>
        <w:pStyle w:val="ListParagraph"/>
        <w:numPr>
          <w:ilvl w:val="2"/>
          <w:numId w:val="6"/>
        </w:numPr>
        <w:tabs>
          <w:tab w:pos="971" w:val="left" w:leader="none"/>
        </w:tabs>
        <w:spacing w:line="355" w:lineRule="auto" w:before="42" w:after="0"/>
        <w:ind w:left="216" w:right="243" w:firstLine="0"/>
        <w:jc w:val="both"/>
        <w:rPr>
          <w:b/>
          <w:sz w:val="24"/>
        </w:rPr>
      </w:pPr>
      <w:bookmarkStart w:name="4.1.6.  İşçilər (sığortaolunanlar) üzrə " w:id="56"/>
      <w:bookmarkEnd w:id="56"/>
      <w:r>
        <w:rPr/>
      </w:r>
      <w:bookmarkStart w:name="_bookmark33" w:id="57"/>
      <w:bookmarkEnd w:id="57"/>
      <w:r>
        <w:rPr/>
      </w:r>
      <w:bookmarkStart w:name="_bookmark33" w:id="58"/>
      <w:bookmarkEnd w:id="58"/>
      <w:r>
        <w:rPr>
          <w:b/>
          <w:color w:val="1F3863"/>
          <w:sz w:val="24"/>
        </w:rPr>
        <w:t>İ</w:t>
      </w:r>
      <w:r>
        <w:rPr>
          <w:b/>
          <w:color w:val="1F3863"/>
          <w:sz w:val="24"/>
        </w:rPr>
        <w:t>şçilər (sığortaolunanlar) üzrə ümumi məlumat. Qeyri-Muzdlu işə aid olunan fəaliyyətlər üzrə</w:t>
      </w:r>
    </w:p>
    <w:p>
      <w:pPr>
        <w:pStyle w:val="BodyText"/>
        <w:spacing w:line="360" w:lineRule="auto" w:before="4"/>
        <w:ind w:left="216" w:right="243"/>
        <w:jc w:val="both"/>
      </w:pPr>
      <w:r>
        <w:rPr/>
        <w:drawing>
          <wp:anchor distT="0" distB="0" distL="0" distR="0" allowOverlap="1" layoutInCell="1" locked="0" behindDoc="1" simplePos="0" relativeHeight="250151936">
            <wp:simplePos x="0" y="0"/>
            <wp:positionH relativeFrom="page">
              <wp:posOffset>7226554</wp:posOffset>
            </wp:positionH>
            <wp:positionV relativeFrom="paragraph">
              <wp:posOffset>28106</wp:posOffset>
            </wp:positionV>
            <wp:extent cx="118109" cy="118110"/>
            <wp:effectExtent l="0" t="0" r="0" b="0"/>
            <wp:wrapNone/>
            <wp:docPr id="37" name="image10.png"/>
            <wp:cNvGraphicFramePr>
              <a:graphicFrameLocks noChangeAspect="1"/>
            </wp:cNvGraphicFramePr>
            <a:graphic>
              <a:graphicData uri="http://schemas.openxmlformats.org/drawingml/2006/picture">
                <pic:pic>
                  <pic:nvPicPr>
                    <pic:cNvPr id="38" name="image10.png"/>
                    <pic:cNvPicPr/>
                  </pic:nvPicPr>
                  <pic:blipFill>
                    <a:blip r:embed="rId16" cstate="print"/>
                    <a:stretch>
                      <a:fillRect/>
                    </a:stretch>
                  </pic:blipFill>
                  <pic:spPr>
                    <a:xfrm>
                      <a:off x="0" y="0"/>
                      <a:ext cx="118109" cy="118110"/>
                    </a:xfrm>
                    <a:prstGeom prst="rect">
                      <a:avLst/>
                    </a:prstGeom>
                  </pic:spPr>
                </pic:pic>
              </a:graphicData>
            </a:graphic>
          </wp:anchor>
        </w:drawing>
      </w:r>
      <w:r>
        <w:rPr/>
        <w:t>İşçilər (sığortaolunanlar) üzrə ümumi məlumat. Qeyri-muzdlu işə aid olunan fəaliyyətlər sütununda “ ” düyməsini sıxaraq açılan pəncərədə işçilər üzrə müvafiq xananın məlumatları qeyd edilir. </w:t>
      </w:r>
      <w:r>
        <w:rPr>
          <w:b/>
          <w:i/>
        </w:rPr>
        <w:t>(Şəkil 21 )</w:t>
      </w:r>
      <w:r>
        <w:rPr/>
        <w:t>.</w:t>
      </w:r>
    </w:p>
    <w:p>
      <w:pPr>
        <w:spacing w:after="0" w:line="360" w:lineRule="auto"/>
        <w:jc w:val="both"/>
        <w:sectPr>
          <w:pgSz w:w="12240" w:h="15840"/>
          <w:pgMar w:header="0" w:footer="1051" w:top="560" w:bottom="1240" w:left="1200" w:right="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line="386" w:lineRule="auto" w:before="90"/>
        <w:ind w:left="216" w:right="252" w:firstLine="48"/>
        <w:jc w:val="both"/>
        <w:rPr>
          <w:sz w:val="24"/>
        </w:rPr>
      </w:pPr>
      <w:r>
        <w:rPr/>
        <w:pict>
          <v:group style="position:absolute;margin-left:71.400002pt;margin-top:-482.146881pt;width:526.950pt;height:480.8pt;mso-position-horizontal-relative:page;mso-position-vertical-relative:paragraph;z-index:251683840" coordorigin="1428,-9643" coordsize="10539,9616">
            <v:shape style="position:absolute;left:1463;top:-9623;width:10484;height:9531" type="#_x0000_t75" stroked="false">
              <v:imagedata r:id="rId32" o:title=""/>
            </v:shape>
            <v:rect style="position:absolute;left:1438;top:-9633;width:10519;height:9596" filled="false" stroked="true" strokeweight="1pt" strokecolor="#4471c4">
              <v:stroke dashstyle="solid"/>
            </v:rect>
            <w10:wrap type="none"/>
          </v:group>
        </w:pict>
      </w:r>
      <w:r>
        <w:rPr>
          <w:b/>
          <w:i/>
          <w:sz w:val="24"/>
        </w:rPr>
        <w:t>Şəkil </w:t>
      </w:r>
      <w:bookmarkStart w:name="_bookmark34" w:id="59"/>
      <w:bookmarkEnd w:id="59"/>
      <w:r>
        <w:rPr>
          <w:b/>
          <w:i/>
          <w:sz w:val="24"/>
        </w:rPr>
        <w:t>21</w:t>
      </w:r>
      <w:r>
        <w:rPr>
          <w:b/>
          <w:i/>
          <w:sz w:val="24"/>
        </w:rPr>
        <w:t> İşçilər (sığortaolunanlar) üzrə ümumi məlumat. Qeyri-Muzdlu işə aid olunan faəliyyətlər üzrə </w:t>
      </w:r>
      <w:r>
        <w:rPr>
          <w:sz w:val="24"/>
        </w:rPr>
        <w:t>Bu sahədə </w:t>
      </w:r>
      <w:r>
        <w:rPr>
          <w:b/>
          <w:i/>
          <w:sz w:val="24"/>
        </w:rPr>
        <w:t>axtarış sahəsinə </w:t>
      </w:r>
      <w:r>
        <w:rPr>
          <w:sz w:val="24"/>
        </w:rPr>
        <w:t>işçinin </w:t>
      </w:r>
      <w:r>
        <w:rPr>
          <w:i/>
          <w:sz w:val="24"/>
        </w:rPr>
        <w:t>SSN </w:t>
      </w:r>
      <w:r>
        <w:rPr>
          <w:sz w:val="24"/>
        </w:rPr>
        <w:t>və ya </w:t>
      </w:r>
      <w:r>
        <w:rPr>
          <w:i/>
          <w:sz w:val="24"/>
        </w:rPr>
        <w:t>FİN </w:t>
      </w:r>
      <w:r>
        <w:rPr>
          <w:sz w:val="24"/>
        </w:rPr>
        <w:t>nömrəsi yazılaraq axtarış edildiyi zaman işçinin adı, soyadı, atasının adı, FİN, SSN, doğum tarixi sahələri avtomatik olaraq doldurulur.</w:t>
      </w:r>
    </w:p>
    <w:p>
      <w:pPr>
        <w:spacing w:line="244" w:lineRule="exact" w:before="0"/>
        <w:ind w:left="216" w:right="0" w:firstLine="0"/>
        <w:jc w:val="both"/>
        <w:rPr>
          <w:sz w:val="24"/>
        </w:rPr>
      </w:pPr>
      <w:r>
        <w:rPr>
          <w:b/>
          <w:i/>
          <w:sz w:val="24"/>
        </w:rPr>
        <w:t>MDSS məqsədləri üçün </w:t>
      </w:r>
      <w:r>
        <w:rPr>
          <w:sz w:val="24"/>
        </w:rPr>
        <w:t>fəaliyyət növünün kodu sahəsində müvafiq kod seçilir.</w:t>
      </w:r>
    </w:p>
    <w:p>
      <w:pPr>
        <w:pStyle w:val="BodyText"/>
        <w:spacing w:line="360" w:lineRule="auto" w:before="137"/>
        <w:ind w:left="216"/>
      </w:pPr>
      <w:r>
        <w:rPr/>
        <w:t>Seçilmiş koda uyğun olaraq əks olunan MDSS göstəriciləri aylar üzrə qeyd edilir. Bu zaman Rüb sətri avtomatik olaraq hesablanılır.</w:t>
      </w:r>
    </w:p>
    <w:p>
      <w:pPr>
        <w:pStyle w:val="BodyText"/>
        <w:spacing w:line="367" w:lineRule="auto" w:before="12"/>
        <w:ind w:left="248" w:right="3221"/>
      </w:pPr>
      <w:r>
        <w:rPr/>
        <w:drawing>
          <wp:inline distT="0" distB="0" distL="0" distR="0">
            <wp:extent cx="476669" cy="153464"/>
            <wp:effectExtent l="0" t="0" r="0" b="0"/>
            <wp:docPr id="39" name="image12.png"/>
            <wp:cNvGraphicFramePr>
              <a:graphicFrameLocks noChangeAspect="1"/>
            </wp:cNvGraphicFramePr>
            <a:graphic>
              <a:graphicData uri="http://schemas.openxmlformats.org/drawingml/2006/picture">
                <pic:pic>
                  <pic:nvPicPr>
                    <pic:cNvPr id="40" name="image12.png"/>
                    <pic:cNvPicPr/>
                  </pic:nvPicPr>
                  <pic:blipFill>
                    <a:blip r:embed="rId18" cstate="print"/>
                    <a:stretch>
                      <a:fillRect/>
                    </a:stretch>
                  </pic:blipFill>
                  <pic:spPr>
                    <a:xfrm>
                      <a:off x="0" y="0"/>
                      <a:ext cx="476669" cy="153464"/>
                    </a:xfrm>
                    <a:prstGeom prst="rect">
                      <a:avLst/>
                    </a:prstGeom>
                  </pic:spPr>
                </pic:pic>
              </a:graphicData>
            </a:graphic>
          </wp:inline>
        </w:drawing>
      </w:r>
      <w:r>
        <w:rPr/>
      </w:r>
      <w:r>
        <w:rPr>
          <w:spacing w:val="8"/>
          <w:position w:val="1"/>
          <w:sz w:val="20"/>
        </w:rPr>
        <w:t> </w:t>
      </w:r>
      <w:r>
        <w:rPr>
          <w:position w:val="1"/>
        </w:rPr>
        <w:t>düyməsi sıxıldıqda məlumatlar müvafiq sütuna</w:t>
      </w:r>
      <w:r>
        <w:rPr>
          <w:spacing w:val="-27"/>
          <w:position w:val="1"/>
        </w:rPr>
        <w:t> </w:t>
      </w:r>
      <w:r>
        <w:rPr>
          <w:position w:val="1"/>
        </w:rPr>
        <w:t>əlavə</w:t>
      </w:r>
      <w:r>
        <w:rPr>
          <w:spacing w:val="-8"/>
          <w:position w:val="1"/>
        </w:rPr>
        <w:t> </w:t>
      </w:r>
      <w:r>
        <w:rPr>
          <w:position w:val="1"/>
        </w:rPr>
        <w:t>edilir. </w:t>
      </w:r>
      <w:r>
        <w:rPr/>
        <w:drawing>
          <wp:inline distT="0" distB="0" distL="0" distR="0">
            <wp:extent cx="498475" cy="142740"/>
            <wp:effectExtent l="0" t="0" r="0" b="0"/>
            <wp:docPr id="41" name="image18.png"/>
            <wp:cNvGraphicFramePr>
              <a:graphicFrameLocks noChangeAspect="1"/>
            </wp:cNvGraphicFramePr>
            <a:graphic>
              <a:graphicData uri="http://schemas.openxmlformats.org/drawingml/2006/picture">
                <pic:pic>
                  <pic:nvPicPr>
                    <pic:cNvPr id="42" name="image18.png"/>
                    <pic:cNvPicPr/>
                  </pic:nvPicPr>
                  <pic:blipFill>
                    <a:blip r:embed="rId24" cstate="print"/>
                    <a:stretch>
                      <a:fillRect/>
                    </a:stretch>
                  </pic:blipFill>
                  <pic:spPr>
                    <a:xfrm>
                      <a:off x="0" y="0"/>
                      <a:ext cx="498475" cy="142740"/>
                    </a:xfrm>
                    <a:prstGeom prst="rect">
                      <a:avLst/>
                    </a:prstGeom>
                  </pic:spPr>
                </pic:pic>
              </a:graphicData>
            </a:graphic>
          </wp:inline>
        </w:drawing>
      </w:r>
      <w:r>
        <w:rPr/>
      </w:r>
      <w:r>
        <w:rPr>
          <w:spacing w:val="-3"/>
        </w:rPr>
        <w:t> </w:t>
      </w:r>
      <w:r>
        <w:rPr/>
        <w:t>düyməsi sıxıldıqda əməliyyatdan imtina</w:t>
      </w:r>
      <w:r>
        <w:rPr>
          <w:spacing w:val="-2"/>
        </w:rPr>
        <w:t> </w:t>
      </w:r>
      <w:r>
        <w:rPr/>
        <w:t>edilir.</w:t>
      </w:r>
    </w:p>
    <w:p>
      <w:pPr>
        <w:spacing w:after="0" w:line="367" w:lineRule="auto"/>
        <w:sectPr>
          <w:pgSz w:w="12240" w:h="15840"/>
          <w:pgMar w:header="0" w:footer="1051" w:top="580" w:bottom="1240" w:left="1200" w:right="320"/>
        </w:sectPr>
      </w:pPr>
    </w:p>
    <w:p>
      <w:pPr>
        <w:pStyle w:val="BodyText"/>
        <w:spacing w:line="362" w:lineRule="auto" w:before="78"/>
        <w:ind w:left="216" w:right="248"/>
        <w:jc w:val="both"/>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w:t>
      </w:r>
    </w:p>
    <w:p>
      <w:pPr>
        <w:pStyle w:val="ListParagraph"/>
        <w:numPr>
          <w:ilvl w:val="2"/>
          <w:numId w:val="6"/>
        </w:numPr>
        <w:tabs>
          <w:tab w:pos="822" w:val="left" w:leader="none"/>
        </w:tabs>
        <w:spacing w:line="240" w:lineRule="auto" w:before="41" w:after="0"/>
        <w:ind w:left="821" w:right="0" w:hanging="606"/>
        <w:jc w:val="both"/>
        <w:rPr>
          <w:b/>
          <w:sz w:val="24"/>
        </w:rPr>
      </w:pPr>
      <w:bookmarkStart w:name="4.1.7. İşçinin işləmədiyi iş günləri haq" w:id="60"/>
      <w:bookmarkEnd w:id="60"/>
      <w:r>
        <w:rPr/>
      </w:r>
      <w:bookmarkStart w:name="_bookmark35" w:id="61"/>
      <w:bookmarkEnd w:id="61"/>
      <w:r>
        <w:rPr/>
      </w:r>
      <w:bookmarkStart w:name="_bookmark35" w:id="62"/>
      <w:bookmarkEnd w:id="62"/>
      <w:r>
        <w:rPr>
          <w:b/>
          <w:color w:val="1F3863"/>
          <w:sz w:val="24"/>
        </w:rPr>
        <w:t>İ</w:t>
      </w:r>
      <w:r>
        <w:rPr>
          <w:b/>
          <w:color w:val="1F3863"/>
          <w:sz w:val="24"/>
        </w:rPr>
        <w:t>şçinin işləmədiyi iş günləri haqqında</w:t>
      </w:r>
      <w:r>
        <w:rPr>
          <w:b/>
          <w:color w:val="1F3863"/>
          <w:spacing w:val="7"/>
          <w:sz w:val="24"/>
        </w:rPr>
        <w:t> </w:t>
      </w:r>
      <w:r>
        <w:rPr>
          <w:b/>
          <w:color w:val="1F3863"/>
          <w:sz w:val="24"/>
        </w:rPr>
        <w:t>məlumat</w:t>
      </w:r>
    </w:p>
    <w:p>
      <w:pPr>
        <w:pStyle w:val="BodyText"/>
        <w:spacing w:line="362" w:lineRule="auto" w:before="128"/>
        <w:ind w:left="216" w:right="247"/>
        <w:jc w:val="both"/>
      </w:pPr>
      <w:r>
        <w:rPr/>
        <w:drawing>
          <wp:anchor distT="0" distB="0" distL="0" distR="0" allowOverlap="1" layoutInCell="1" locked="0" behindDoc="1" simplePos="0" relativeHeight="250153984">
            <wp:simplePos x="0" y="0"/>
            <wp:positionH relativeFrom="page">
              <wp:posOffset>5537453</wp:posOffset>
            </wp:positionH>
            <wp:positionV relativeFrom="paragraph">
              <wp:posOffset>111291</wp:posOffset>
            </wp:positionV>
            <wp:extent cx="118110" cy="118109"/>
            <wp:effectExtent l="0" t="0" r="0" b="0"/>
            <wp:wrapNone/>
            <wp:docPr id="43" name="image10.png"/>
            <wp:cNvGraphicFramePr>
              <a:graphicFrameLocks noChangeAspect="1"/>
            </wp:cNvGraphicFramePr>
            <a:graphic>
              <a:graphicData uri="http://schemas.openxmlformats.org/drawingml/2006/picture">
                <pic:pic>
                  <pic:nvPicPr>
                    <pic:cNvPr id="44" name="image10.png"/>
                    <pic:cNvPicPr/>
                  </pic:nvPicPr>
                  <pic:blipFill>
                    <a:blip r:embed="rId16" cstate="print"/>
                    <a:stretch>
                      <a:fillRect/>
                    </a:stretch>
                  </pic:blipFill>
                  <pic:spPr>
                    <a:xfrm>
                      <a:off x="0" y="0"/>
                      <a:ext cx="118110" cy="118109"/>
                    </a:xfrm>
                    <a:prstGeom prst="rect">
                      <a:avLst/>
                    </a:prstGeom>
                  </pic:spPr>
                </pic:pic>
              </a:graphicData>
            </a:graphic>
          </wp:anchor>
        </w:drawing>
      </w:r>
      <w:r>
        <w:rPr/>
        <w:pict>
          <v:group style="position:absolute;margin-left:71.400002pt;margin-top:48.753109pt;width:526.4pt;height:378.75pt;mso-position-horizontal-relative:page;mso-position-vertical-relative:paragraph;z-index:251685888" coordorigin="1428,975" coordsize="10528,7575">
            <v:shape style="position:absolute;left:1448;top:1006;width:10465;height:7524" type="#_x0000_t75" stroked="false">
              <v:imagedata r:id="rId33" o:title=""/>
            </v:shape>
            <v:rect style="position:absolute;left:1438;top:985;width:10508;height:7555" filled="false" stroked="true" strokeweight="1pt" strokecolor="#4471c4">
              <v:stroke dashstyle="solid"/>
            </v:rect>
            <w10:wrap type="none"/>
          </v:group>
        </w:pict>
      </w:r>
      <w:r>
        <w:rPr/>
        <w:t>İşçinin işləmədiyi iş günləri haqqında məlumat xanasında sütununda “ ” düyməsini sıxaraq açılan pəncərədə işçilər üzrə müvafiq xananın məlumatları qeyd edilir. </w:t>
      </w:r>
      <w:r>
        <w:rPr>
          <w:b/>
          <w:i/>
        </w:rPr>
        <w:t>(Şəkil 22 )</w:t>
      </w:r>
      <w:r>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4"/>
        <w:rPr>
          <w:sz w:val="20"/>
        </w:rPr>
      </w:pPr>
    </w:p>
    <w:p>
      <w:pPr>
        <w:spacing w:before="0"/>
        <w:ind w:left="201" w:right="230" w:firstLine="0"/>
        <w:jc w:val="center"/>
        <w:rPr>
          <w:b/>
          <w:i/>
          <w:sz w:val="24"/>
        </w:rPr>
      </w:pPr>
      <w:r>
        <w:rPr>
          <w:b/>
          <w:i/>
          <w:sz w:val="24"/>
        </w:rPr>
        <w:t>Şəkil </w:t>
      </w:r>
      <w:bookmarkStart w:name="_bookmark36" w:id="63"/>
      <w:bookmarkEnd w:id="63"/>
      <w:r>
        <w:rPr>
          <w:b/>
          <w:i/>
          <w:sz w:val="24"/>
        </w:rPr>
        <w:t>22.</w:t>
      </w:r>
      <w:r>
        <w:rPr>
          <w:b/>
          <w:i/>
          <w:sz w:val="24"/>
        </w:rPr>
        <w:t> İşçinin işləmədiyi iş günləri haqqında məlumat</w:t>
      </w:r>
    </w:p>
    <w:p>
      <w:pPr>
        <w:pStyle w:val="BodyText"/>
        <w:rPr>
          <w:b/>
          <w:i/>
          <w:sz w:val="26"/>
        </w:rPr>
      </w:pPr>
    </w:p>
    <w:p>
      <w:pPr>
        <w:pStyle w:val="BodyText"/>
        <w:rPr>
          <w:b/>
          <w:i/>
          <w:sz w:val="26"/>
        </w:rPr>
      </w:pPr>
    </w:p>
    <w:p>
      <w:pPr>
        <w:pStyle w:val="BodyText"/>
        <w:spacing w:line="362" w:lineRule="auto" w:before="168"/>
        <w:ind w:left="216"/>
      </w:pPr>
      <w:r>
        <w:rPr/>
        <w:t>Bu sahədə </w:t>
      </w:r>
      <w:r>
        <w:rPr>
          <w:b/>
          <w:i/>
        </w:rPr>
        <w:t>axtarış sahəsinə </w:t>
      </w:r>
      <w:r>
        <w:rPr/>
        <w:t>işçinin </w:t>
      </w:r>
      <w:r>
        <w:rPr>
          <w:i/>
        </w:rPr>
        <w:t>SSN </w:t>
      </w:r>
      <w:r>
        <w:rPr/>
        <w:t>və ya </w:t>
      </w:r>
      <w:r>
        <w:rPr>
          <w:i/>
        </w:rPr>
        <w:t>FİN </w:t>
      </w:r>
      <w:r>
        <w:rPr/>
        <w:t>nömrəsi yazılaraq axtarış edildiyi zaman işçinin adı, soyadı, atasının adı, FİN, SSN, doğum tarixi sahələri avtomatik olaraq doldurulur.</w:t>
      </w:r>
    </w:p>
    <w:p>
      <w:pPr>
        <w:pStyle w:val="BodyText"/>
        <w:spacing w:line="273" w:lineRule="exact"/>
        <w:ind w:left="216"/>
      </w:pPr>
      <w:r>
        <w:rPr/>
        <w:t>İşçinin işləmədiyi iş günlərinin səbəbi təqdim edilən siyahıdan seçilir.</w:t>
      </w:r>
    </w:p>
    <w:p>
      <w:pPr>
        <w:spacing w:line="360" w:lineRule="auto" w:before="137"/>
        <w:ind w:left="216" w:right="241" w:firstLine="0"/>
        <w:jc w:val="left"/>
        <w:rPr>
          <w:sz w:val="24"/>
        </w:rPr>
      </w:pPr>
      <w:r>
        <w:rPr>
          <w:b/>
          <w:i/>
          <w:sz w:val="24"/>
        </w:rPr>
        <w:t>İşçinin işləmədiyi iş günlərinin sayı </w:t>
      </w:r>
      <w:r>
        <w:rPr>
          <w:sz w:val="24"/>
        </w:rPr>
        <w:t>aylar üzrə qeyd edilir. Bu zaman Rüb sətri avtomatik olaraq hesablanılır.</w:t>
      </w:r>
    </w:p>
    <w:p>
      <w:pPr>
        <w:pStyle w:val="BodyText"/>
        <w:spacing w:before="14"/>
        <w:ind w:left="248"/>
      </w:pPr>
      <w:r>
        <w:rPr/>
        <w:drawing>
          <wp:inline distT="0" distB="0" distL="0" distR="0">
            <wp:extent cx="476669" cy="152441"/>
            <wp:effectExtent l="0" t="0" r="0" b="0"/>
            <wp:docPr id="45" name="image12.png"/>
            <wp:cNvGraphicFramePr>
              <a:graphicFrameLocks noChangeAspect="1"/>
            </wp:cNvGraphicFramePr>
            <a:graphic>
              <a:graphicData uri="http://schemas.openxmlformats.org/drawingml/2006/picture">
                <pic:pic>
                  <pic:nvPicPr>
                    <pic:cNvPr id="46" name="image12.png"/>
                    <pic:cNvPicPr/>
                  </pic:nvPicPr>
                  <pic:blipFill>
                    <a:blip r:embed="rId18" cstate="print"/>
                    <a:stretch>
                      <a:fillRect/>
                    </a:stretch>
                  </pic:blipFill>
                  <pic:spPr>
                    <a:xfrm>
                      <a:off x="0" y="0"/>
                      <a:ext cx="476669" cy="152441"/>
                    </a:xfrm>
                    <a:prstGeom prst="rect">
                      <a:avLst/>
                    </a:prstGeom>
                  </pic:spPr>
                </pic:pic>
              </a:graphicData>
            </a:graphic>
          </wp:inline>
        </w:drawing>
      </w:r>
      <w:r>
        <w:rPr/>
      </w:r>
      <w:r>
        <w:rPr>
          <w:spacing w:val="8"/>
          <w:sz w:val="20"/>
        </w:rPr>
        <w:t> </w:t>
      </w:r>
      <w:r>
        <w:rPr/>
        <w:t>düyməsi sıxıldıqda məlumatlar müvafiq sütuna əlavə</w:t>
      </w:r>
      <w:r>
        <w:rPr>
          <w:spacing w:val="13"/>
        </w:rPr>
        <w:t> </w:t>
      </w:r>
      <w:r>
        <w:rPr/>
        <w:t>edilir.</w:t>
      </w:r>
    </w:p>
    <w:p>
      <w:pPr>
        <w:spacing w:after="0"/>
        <w:sectPr>
          <w:pgSz w:w="12240" w:h="15840"/>
          <w:pgMar w:header="0" w:footer="1051" w:top="480" w:bottom="1240" w:left="1200" w:right="320"/>
        </w:sectPr>
      </w:pPr>
    </w:p>
    <w:p>
      <w:pPr>
        <w:pStyle w:val="BodyText"/>
        <w:spacing w:before="64"/>
        <w:ind w:left="248"/>
        <w:jc w:val="both"/>
      </w:pPr>
      <w:r>
        <w:rPr/>
        <w:drawing>
          <wp:inline distT="0" distB="0" distL="0" distR="0">
            <wp:extent cx="498475" cy="142888"/>
            <wp:effectExtent l="0" t="0" r="0" b="0"/>
            <wp:docPr id="47" name="image18.png"/>
            <wp:cNvGraphicFramePr>
              <a:graphicFrameLocks noChangeAspect="1"/>
            </wp:cNvGraphicFramePr>
            <a:graphic>
              <a:graphicData uri="http://schemas.openxmlformats.org/drawingml/2006/picture">
                <pic:pic>
                  <pic:nvPicPr>
                    <pic:cNvPr id="48" name="image18.png"/>
                    <pic:cNvPicPr/>
                  </pic:nvPicPr>
                  <pic:blipFill>
                    <a:blip r:embed="rId24" cstate="print"/>
                    <a:stretch>
                      <a:fillRect/>
                    </a:stretch>
                  </pic:blipFill>
                  <pic:spPr>
                    <a:xfrm>
                      <a:off x="0" y="0"/>
                      <a:ext cx="498475" cy="142888"/>
                    </a:xfrm>
                    <a:prstGeom prst="rect">
                      <a:avLst/>
                    </a:prstGeom>
                  </pic:spPr>
                </pic:pic>
              </a:graphicData>
            </a:graphic>
          </wp:inline>
        </w:drawing>
      </w:r>
      <w:r>
        <w:rPr/>
      </w:r>
      <w:r>
        <w:rPr>
          <w:spacing w:val="7"/>
          <w:position w:val="1"/>
          <w:sz w:val="20"/>
        </w:rPr>
        <w:t> </w:t>
      </w:r>
      <w:r>
        <w:rPr>
          <w:position w:val="1"/>
        </w:rPr>
        <w:t>düyməsi sıxıldıqda əməliyyatdan imtina</w:t>
      </w:r>
      <w:r>
        <w:rPr>
          <w:spacing w:val="1"/>
          <w:position w:val="1"/>
        </w:rPr>
        <w:t> </w:t>
      </w:r>
      <w:r>
        <w:rPr>
          <w:position w:val="1"/>
        </w:rPr>
        <w:t>edilir.</w:t>
      </w:r>
    </w:p>
    <w:p>
      <w:pPr>
        <w:pStyle w:val="BodyText"/>
        <w:spacing w:line="360" w:lineRule="auto" w:before="141"/>
        <w:ind w:left="216" w:right="244"/>
        <w:jc w:val="both"/>
        <w:rPr>
          <w:b/>
          <w:i/>
        </w:rPr>
      </w:pPr>
      <w:r>
        <w:rPr/>
        <w:t>Əgər bir işçinin müxtəlif səbəblərə görə işləmədiyi iş günləri olarsa, bu halda həmin işçinin hər bir səbəb üzrə müvafiq məlumatları ayrıca sətirlərdə qeyd olunmalıdır.</w:t>
      </w:r>
      <w:r>
        <w:rPr>
          <w:b/>
          <w:i/>
        </w:rPr>
        <w:t>(Şəkil 23 )</w:t>
      </w:r>
    </w:p>
    <w:p>
      <w:pPr>
        <w:pStyle w:val="BodyText"/>
        <w:rPr>
          <w:b/>
          <w:i/>
          <w:sz w:val="20"/>
        </w:rPr>
      </w:pPr>
    </w:p>
    <w:p>
      <w:pPr>
        <w:pStyle w:val="BodyText"/>
        <w:spacing w:before="3"/>
        <w:rPr>
          <w:b/>
          <w:i/>
          <w:sz w:val="13"/>
        </w:rPr>
      </w:pPr>
      <w:r>
        <w:rPr/>
        <w:pict>
          <v:group style="position:absolute;margin-left:70.900002pt;margin-top:9.595664pt;width:514.1pt;height:482.65pt;mso-position-horizontal-relative:page;mso-position-vertical-relative:paragraph;z-index:-251629568;mso-wrap-distance-left:0;mso-wrap-distance-right:0" coordorigin="1418,192" coordsize="10282,9653">
            <v:shape style="position:absolute;left:1438;top:211;width:10242;height:9613" type="#_x0000_t75" stroked="false">
              <v:imagedata r:id="rId34" o:title=""/>
            </v:shape>
            <v:rect style="position:absolute;left:1428;top:201;width:10262;height:9633" filled="false" stroked="true" strokeweight="1pt" strokecolor="#4471c4">
              <v:stroke dashstyle="solid"/>
            </v:rect>
            <w10:wrap type="topAndBottom"/>
          </v:group>
        </w:pict>
      </w:r>
    </w:p>
    <w:p>
      <w:pPr>
        <w:spacing w:before="125"/>
        <w:ind w:left="201" w:right="229" w:firstLine="0"/>
        <w:jc w:val="center"/>
        <w:rPr>
          <w:b/>
          <w:i/>
          <w:sz w:val="24"/>
        </w:rPr>
      </w:pPr>
      <w:r>
        <w:rPr>
          <w:b/>
          <w:i/>
          <w:sz w:val="24"/>
        </w:rPr>
        <w:t>Şəkil </w:t>
      </w:r>
      <w:bookmarkStart w:name="_bookmark37" w:id="64"/>
      <w:bookmarkEnd w:id="64"/>
      <w:r>
        <w:rPr>
          <w:b/>
          <w:i/>
          <w:sz w:val="24"/>
        </w:rPr>
        <w:t>23.</w:t>
      </w:r>
      <w:r>
        <w:rPr>
          <w:b/>
          <w:i/>
          <w:sz w:val="24"/>
        </w:rPr>
        <w:t> İşçinin işləmədiyi iş günləri haqqında məlumat haqqında cədvəl</w:t>
      </w:r>
    </w:p>
    <w:p>
      <w:pPr>
        <w:pStyle w:val="BodyText"/>
        <w:rPr>
          <w:b/>
          <w:i/>
          <w:sz w:val="26"/>
        </w:rPr>
      </w:pPr>
    </w:p>
    <w:p>
      <w:pPr>
        <w:pStyle w:val="BodyText"/>
        <w:rPr>
          <w:b/>
          <w:i/>
          <w:sz w:val="26"/>
        </w:rPr>
      </w:pPr>
    </w:p>
    <w:p>
      <w:pPr>
        <w:pStyle w:val="BodyText"/>
        <w:spacing w:line="360" w:lineRule="auto" w:before="197"/>
        <w:ind w:left="216" w:right="248"/>
        <w:jc w:val="both"/>
      </w:pPr>
      <w:r>
        <w:rPr/>
        <w:t>Sığortaedənin işçiləri çox olarsa, o, </w:t>
      </w:r>
      <w:r>
        <w:rPr>
          <w:b/>
        </w:rPr>
        <w:t>“Excel faylı” </w:t>
      </w:r>
      <w:r>
        <w:rPr/>
        <w:t>bəndi vasitəsilə işçiləri Excel fayl ilə sistemə yükləyə bilər. Burada </w:t>
      </w:r>
      <w:r>
        <w:rPr>
          <w:b/>
        </w:rPr>
        <w:t>“Nümunə faylı endir” </w:t>
      </w:r>
      <w:r>
        <w:rPr/>
        <w:t>düyməsi vasitəsilə Excel faylın nümunəsi ilə tanış olmaq mümkündür. Excel faylı nümunədə göstərilən qaydada hazırlanmalı və sistemə yüklənməlidir.</w:t>
      </w:r>
    </w:p>
    <w:p>
      <w:pPr>
        <w:spacing w:after="0" w:line="360" w:lineRule="auto"/>
        <w:jc w:val="both"/>
        <w:sectPr>
          <w:pgSz w:w="12240" w:h="15840"/>
          <w:pgMar w:header="0" w:footer="1051" w:top="500" w:bottom="1240" w:left="1200" w:right="320"/>
        </w:sectPr>
      </w:pPr>
    </w:p>
    <w:p>
      <w:pPr>
        <w:pStyle w:val="BodyText"/>
        <w:spacing w:line="362" w:lineRule="auto" w:before="78"/>
        <w:ind w:left="216" w:right="248"/>
        <w:jc w:val="both"/>
      </w:pPr>
      <w:r>
        <w:rPr/>
        <w:t>İstifadəçi digər bəndə səhifənin aşağı sağ hissəsində yerləşən </w:t>
      </w:r>
      <w:r>
        <w:rPr>
          <w:b/>
        </w:rPr>
        <w:t>“Növbəti bölmə” </w:t>
      </w:r>
      <w:r>
        <w:rPr/>
        <w:t>düyməsi vasitəsilə və ya üst hissədə yerləşən bəndlərin naviqasiyasında növbəti bəndin üzərinə sıxmaqla keçə bilər.</w:t>
      </w:r>
    </w:p>
    <w:p>
      <w:pPr>
        <w:pStyle w:val="BodyText"/>
        <w:spacing w:line="362" w:lineRule="auto" w:before="156"/>
        <w:ind w:left="216" w:right="245"/>
        <w:jc w:val="both"/>
      </w:pPr>
      <w:r>
        <w:rPr/>
        <w:t>Sığortaedən hər hansı </w:t>
      </w:r>
      <w:r>
        <w:rPr>
          <w:spacing w:val="-4"/>
        </w:rPr>
        <w:t>bir </w:t>
      </w:r>
      <w:r>
        <w:rPr/>
        <w:t>bənddə hesabatı tamamlamadan onu qaralamaya göndərmək üçün səhifənin aşağı sağ hissəsində yerləşən </w:t>
      </w:r>
      <w:r>
        <w:rPr>
          <w:b/>
        </w:rPr>
        <w:t>“Qaralamada saxla” </w:t>
      </w:r>
      <w:r>
        <w:rPr/>
        <w:t>düyməsini sıxır və hesabat </w:t>
      </w:r>
      <w:r>
        <w:rPr>
          <w:b/>
        </w:rPr>
        <w:t>“Qaralamalar” </w:t>
      </w:r>
      <w:r>
        <w:rPr/>
        <w:t>bölməsinə düşür. Sığortaedən istədiyi vaxt Qaralamaya daxil olaraq həmin hesabatın məlumatlarını tamamlayıb göndərə bilər.</w:t>
      </w:r>
    </w:p>
    <w:p>
      <w:pPr>
        <w:pStyle w:val="ListParagraph"/>
        <w:numPr>
          <w:ilvl w:val="1"/>
          <w:numId w:val="5"/>
        </w:numPr>
        <w:tabs>
          <w:tab w:pos="741" w:val="left" w:leader="none"/>
        </w:tabs>
        <w:spacing w:line="240" w:lineRule="auto" w:before="153" w:after="0"/>
        <w:ind w:left="740" w:right="0" w:hanging="525"/>
        <w:jc w:val="both"/>
        <w:rPr>
          <w:b/>
          <w:color w:val="2E5395"/>
          <w:sz w:val="26"/>
        </w:rPr>
      </w:pPr>
      <w:bookmarkStart w:name="4.2.  Muzdlu işdən gəlir əldə edən işçil" w:id="65"/>
      <w:bookmarkEnd w:id="65"/>
      <w:r>
        <w:rPr/>
      </w:r>
      <w:bookmarkStart w:name="_bookmark38" w:id="66"/>
      <w:bookmarkEnd w:id="66"/>
      <w:r>
        <w:rPr/>
      </w:r>
      <w:bookmarkStart w:name="_bookmark38" w:id="67"/>
      <w:bookmarkEnd w:id="67"/>
      <w:r>
        <w:rPr>
          <w:b/>
          <w:color w:val="2E5395"/>
          <w:sz w:val="26"/>
        </w:rPr>
        <w:t>Muz</w:t>
      </w:r>
      <w:r>
        <w:rPr>
          <w:b/>
          <w:color w:val="2E5395"/>
          <w:sz w:val="26"/>
        </w:rPr>
        <w:t>dlu işdən gəlir əldə edən işçilərin sayı və gəlirləri barədə</w:t>
      </w:r>
      <w:r>
        <w:rPr>
          <w:b/>
          <w:color w:val="2E5395"/>
          <w:spacing w:val="-8"/>
          <w:sz w:val="26"/>
        </w:rPr>
        <w:t> </w:t>
      </w:r>
      <w:r>
        <w:rPr>
          <w:b/>
          <w:color w:val="2E5395"/>
          <w:sz w:val="26"/>
        </w:rPr>
        <w:t>məlumat</w:t>
      </w:r>
    </w:p>
    <w:p>
      <w:pPr>
        <w:pStyle w:val="BodyText"/>
        <w:spacing w:line="360" w:lineRule="auto" w:before="147" w:after="16"/>
        <w:ind w:left="216" w:right="250"/>
        <w:jc w:val="both"/>
      </w:pPr>
      <w:r>
        <w:rPr/>
        <w:t>Muzdlu işdən gəlir əldə edən işçilərin sayı və gəlirləri barədə məlumat əsas bəndində işçiləri sayı, Gəlirlər və vergilər üzrə güzəşt və azadolmalar, MDSS və işsizlikdən sığorta haqqına cəlb edilməyən gəlirlər alt sütunları üzrə göstəricilər yazılır. </w:t>
      </w:r>
      <w:r>
        <w:rPr>
          <w:b/>
          <w:i/>
        </w:rPr>
        <w:t>(Şəkil 24 )</w:t>
      </w:r>
      <w:r>
        <w:rPr/>
        <w:t>.</w:t>
      </w:r>
    </w:p>
    <w:p>
      <w:pPr>
        <w:pStyle w:val="BodyText"/>
        <w:ind w:left="228" w:right="-15"/>
        <w:rPr>
          <w:sz w:val="20"/>
        </w:rPr>
      </w:pPr>
      <w:r>
        <w:rPr>
          <w:sz w:val="20"/>
        </w:rPr>
        <w:pict>
          <v:group style="width:522.15pt;height:382.4pt;mso-position-horizontal-relative:char;mso-position-vertical-relative:line" coordorigin="0,0" coordsize="10443,7648">
            <v:shape style="position:absolute;left:20;top:20;width:10403;height:7608" type="#_x0000_t75" stroked="false">
              <v:imagedata r:id="rId35" o:title=""/>
            </v:shape>
            <v:rect style="position:absolute;left:10;top:10;width:10423;height:7628" filled="false" stroked="true" strokeweight="1pt" strokecolor="#4471c4">
              <v:stroke dashstyle="solid"/>
            </v:rect>
          </v:group>
        </w:pict>
      </w:r>
      <w:r>
        <w:rPr>
          <w:sz w:val="20"/>
        </w:rPr>
      </w:r>
    </w:p>
    <w:p>
      <w:pPr>
        <w:spacing w:before="114"/>
        <w:ind w:left="322" w:right="0" w:firstLine="0"/>
        <w:jc w:val="both"/>
        <w:rPr>
          <w:b/>
          <w:i/>
          <w:sz w:val="24"/>
        </w:rPr>
      </w:pPr>
      <w:r>
        <w:rPr>
          <w:b/>
          <w:i/>
          <w:sz w:val="24"/>
        </w:rPr>
        <w:t>Şəkil </w:t>
      </w:r>
      <w:bookmarkStart w:name="_bookmark39" w:id="68"/>
      <w:bookmarkEnd w:id="68"/>
      <w:r>
        <w:rPr>
          <w:b/>
          <w:i/>
          <w:sz w:val="24"/>
        </w:rPr>
        <w:t>24.</w:t>
      </w:r>
      <w:r>
        <w:rPr>
          <w:b/>
          <w:i/>
          <w:sz w:val="24"/>
        </w:rPr>
        <w:t> Muzdlu işdən gəlir əldə edən işçilərin sayı və gəlirləri barədə məlumat - İşçilərin sayı cədvəli</w:t>
      </w:r>
    </w:p>
    <w:p>
      <w:pPr>
        <w:spacing w:after="0"/>
        <w:jc w:val="both"/>
        <w:rPr>
          <w:sz w:val="24"/>
        </w:rPr>
        <w:sectPr>
          <w:pgSz w:w="12240" w:h="15840"/>
          <w:pgMar w:header="0" w:footer="1051" w:top="480" w:bottom="1240" w:left="1200" w:right="320"/>
        </w:sectPr>
      </w:pPr>
    </w:p>
    <w:p>
      <w:pPr>
        <w:pStyle w:val="BodyText"/>
        <w:spacing w:line="362" w:lineRule="auto" w:before="78"/>
        <w:ind w:left="216" w:right="239"/>
        <w:jc w:val="both"/>
      </w:pPr>
      <w:r>
        <w:rPr>
          <w:b/>
          <w:i/>
        </w:rPr>
        <w:t>İşçilərin sayı </w:t>
      </w:r>
      <w:r>
        <w:rPr>
          <w:spacing w:val="-3"/>
        </w:rPr>
        <w:t>alt </w:t>
      </w:r>
      <w:r>
        <w:rPr/>
        <w:t>bəndində işçilərin ümumi sayı mexaniki olaraq aylar üzrə yazılır və  hər bir sətir üzrə  Rüb sütunları avtomatik hesablanır. Faktiki işə cəlb olunan işçilərin ümumi sayı sətri Əlavə 1-də Hissə 1- də qeyd olunmuş məlumatlar əsasında avtomatik</w:t>
      </w:r>
      <w:r>
        <w:rPr>
          <w:spacing w:val="10"/>
        </w:rPr>
        <w:t> </w:t>
      </w:r>
      <w:r>
        <w:rPr/>
        <w:t>hesablanır.</w:t>
      </w:r>
    </w:p>
    <w:p>
      <w:pPr>
        <w:pStyle w:val="BodyText"/>
        <w:spacing w:line="360" w:lineRule="auto" w:before="152"/>
        <w:ind w:left="216" w:right="247" w:firstLine="124"/>
        <w:jc w:val="both"/>
      </w:pPr>
      <w:r>
        <w:rPr>
          <w:b/>
          <w:i/>
        </w:rPr>
        <w:t>Gəlirlər </w:t>
      </w:r>
      <w:r>
        <w:rPr/>
        <w:t>alt bəndində Gəlir cəmi, Hesablanmış əmək haqqı və digər gəlirlər, Əmək haqqının tərkibinə daxil olmayan gəlirlər, İstifadə edilməmiş əmək məzuniyyətinə görə hesablanmış kompensasiya məbləği, Həyatın yığım sığortasına cəlb olunmuş məbləğ göstəriciləri Əlavə 1-də Hissə 1-də qeyd olunmuş məlumata əsasında avtomatik hesablanacaq. Rüb xanaları avtomatik proqram tərəfindən hesablanacaq. </w:t>
      </w:r>
      <w:r>
        <w:rPr>
          <w:b/>
          <w:i/>
        </w:rPr>
        <w:t>(Şəkil 25)</w:t>
      </w:r>
      <w:r>
        <w:rPr/>
        <w:t>.</w:t>
      </w:r>
    </w:p>
    <w:p>
      <w:pPr>
        <w:pStyle w:val="BodyText"/>
        <w:rPr>
          <w:sz w:val="20"/>
        </w:rPr>
      </w:pPr>
    </w:p>
    <w:p>
      <w:pPr>
        <w:pStyle w:val="BodyText"/>
        <w:spacing w:before="4"/>
        <w:rPr>
          <w:sz w:val="13"/>
        </w:rPr>
      </w:pPr>
      <w:r>
        <w:rPr/>
        <w:pict>
          <v:group style="position:absolute;margin-left:70.900002pt;margin-top:9.631074pt;width:514.4500pt;height:463.2pt;mso-position-horizontal-relative:page;mso-position-vertical-relative:paragraph;z-index:-251627520;mso-wrap-distance-left:0;mso-wrap-distance-right:0" coordorigin="1418,193" coordsize="10289,9264">
            <v:shape style="position:absolute;left:1438;top:212;width:10249;height:9224" type="#_x0000_t75" stroked="false">
              <v:imagedata r:id="rId36" o:title=""/>
            </v:shape>
            <v:rect style="position:absolute;left:1428;top:202;width:10269;height:9244" filled="false" stroked="true" strokeweight="1pt" strokecolor="#4471c4">
              <v:stroke dashstyle="solid"/>
            </v:rect>
            <w10:wrap type="topAndBottom"/>
          </v:group>
        </w:pict>
      </w:r>
    </w:p>
    <w:p>
      <w:pPr>
        <w:spacing w:before="122"/>
        <w:ind w:left="571" w:right="0" w:firstLine="0"/>
        <w:jc w:val="left"/>
        <w:rPr>
          <w:b/>
          <w:i/>
          <w:sz w:val="24"/>
        </w:rPr>
      </w:pPr>
      <w:r>
        <w:rPr>
          <w:b/>
          <w:i/>
          <w:sz w:val="24"/>
        </w:rPr>
        <w:t>Şəkil </w:t>
      </w:r>
      <w:bookmarkStart w:name="_bookmark40" w:id="69"/>
      <w:bookmarkEnd w:id="69"/>
      <w:r>
        <w:rPr>
          <w:b/>
          <w:i/>
          <w:sz w:val="24"/>
        </w:rPr>
        <w:t>25.</w:t>
      </w:r>
      <w:r>
        <w:rPr>
          <w:b/>
          <w:i/>
          <w:sz w:val="24"/>
        </w:rPr>
        <w:t> Muzdlu işdən gəlir əldə edən işçilərin sayı və gəlirləri barədə məlumat - Gəlirlər cədvəli</w:t>
      </w:r>
    </w:p>
    <w:p>
      <w:pPr>
        <w:spacing w:after="0"/>
        <w:jc w:val="left"/>
        <w:rPr>
          <w:sz w:val="24"/>
        </w:rPr>
        <w:sectPr>
          <w:pgSz w:w="12240" w:h="15840"/>
          <w:pgMar w:header="0" w:footer="1051" w:top="480" w:bottom="1240" w:left="1200" w:right="320"/>
        </w:sectPr>
      </w:pPr>
    </w:p>
    <w:p>
      <w:pPr>
        <w:spacing w:line="362" w:lineRule="auto" w:before="78"/>
        <w:ind w:left="216" w:right="240" w:firstLine="0"/>
        <w:jc w:val="both"/>
        <w:rPr>
          <w:b/>
          <w:i/>
          <w:sz w:val="24"/>
        </w:rPr>
      </w:pPr>
      <w:r>
        <w:rPr>
          <w:b/>
          <w:i/>
          <w:sz w:val="24"/>
        </w:rPr>
        <w:t>Vergilər üzrə güzəşt və azadolmalar, MDSS və işsizlikdən sığorta haqqına cəlb edilməyən gəlirlər </w:t>
      </w:r>
      <w:r>
        <w:rPr>
          <w:spacing w:val="-3"/>
          <w:sz w:val="24"/>
        </w:rPr>
        <w:t>alt</w:t>
      </w:r>
      <w:r>
        <w:rPr>
          <w:spacing w:val="54"/>
          <w:sz w:val="24"/>
        </w:rPr>
        <w:t> </w:t>
      </w:r>
      <w:r>
        <w:rPr>
          <w:sz w:val="24"/>
        </w:rPr>
        <w:t>bəndində Muzdlu işlə əlaqəli ödəmə mənbəyində tutulan vergilər üzrə güşəzt </w:t>
      </w:r>
      <w:r>
        <w:rPr>
          <w:spacing w:val="-3"/>
          <w:sz w:val="24"/>
        </w:rPr>
        <w:t>və </w:t>
      </w:r>
      <w:r>
        <w:rPr>
          <w:sz w:val="24"/>
        </w:rPr>
        <w:t>azadolmalar, Məcburi dövlət sosial sığorta haqqına cəlb olunmayan gəlirlər, İşsizlikdən sığorta haqqına cəlb olunmayan gəlirlər üzrə göstəricilər Əlavə 1-də Hissə 1-də qeyd olunmuş məlumatlar əsasında avtomatik hesablanacaq. </w:t>
      </w:r>
      <w:r>
        <w:rPr>
          <w:b/>
          <w:i/>
          <w:sz w:val="24"/>
        </w:rPr>
        <w:t>(Şəkil </w:t>
      </w:r>
      <w:r>
        <w:rPr>
          <w:b/>
          <w:i/>
          <w:sz w:val="24"/>
        </w:rPr>
        <w:t>25)</w:t>
      </w:r>
    </w:p>
    <w:p>
      <w:pPr>
        <w:pStyle w:val="BodyText"/>
        <w:ind w:left="218"/>
        <w:rPr>
          <w:sz w:val="20"/>
        </w:rPr>
      </w:pPr>
      <w:r>
        <w:rPr>
          <w:sz w:val="20"/>
        </w:rPr>
        <w:pict>
          <v:group style="width:514pt;height:326.45pt;mso-position-horizontal-relative:char;mso-position-vertical-relative:line" coordorigin="0,0" coordsize="10280,6529">
            <v:shape style="position:absolute;left:20;top:20;width:10240;height:6489" type="#_x0000_t75" stroked="false">
              <v:imagedata r:id="rId37" o:title=""/>
            </v:shape>
            <v:rect style="position:absolute;left:10;top:10;width:10260;height:6509" filled="false" stroked="true" strokeweight="1pt" strokecolor="#4471c4">
              <v:stroke dashstyle="solid"/>
            </v:rect>
          </v:group>
        </w:pict>
      </w:r>
      <w:r>
        <w:rPr>
          <w:sz w:val="20"/>
        </w:rPr>
      </w:r>
    </w:p>
    <w:p>
      <w:pPr>
        <w:pStyle w:val="Heading1"/>
        <w:spacing w:line="242" w:lineRule="auto" w:before="115"/>
        <w:ind w:left="1335" w:right="245" w:hanging="1100"/>
        <w:jc w:val="left"/>
      </w:pPr>
      <w:r>
        <w:rPr>
          <w:i/>
        </w:rPr>
        <w:t>Şəkil </w:t>
      </w:r>
      <w:bookmarkStart w:name="_bookmark41" w:id="70"/>
      <w:bookmarkEnd w:id="70"/>
      <w:r>
        <w:rPr>
          <w:i/>
        </w:rPr>
        <w:t>26</w:t>
      </w:r>
      <w:r>
        <w:rPr>
          <w:i/>
        </w:rPr>
        <w:t>.Muzdlu işdən gəlir əldə edən işçilərin sayı və gəlirləri barədə məlumat - Vergilər üzrə güzəşt və </w:t>
      </w:r>
      <w:r>
        <w:rPr/>
        <w:t>azadolmalar, MDSS və işsizlikdən sığorta haqqına cəlb edilməyən gəlirlər cədvəli</w:t>
      </w:r>
    </w:p>
    <w:p>
      <w:pPr>
        <w:pStyle w:val="BodyText"/>
        <w:rPr>
          <w:b/>
          <w:i/>
          <w:sz w:val="26"/>
        </w:rPr>
      </w:pPr>
    </w:p>
    <w:p>
      <w:pPr>
        <w:pStyle w:val="BodyText"/>
        <w:rPr>
          <w:b/>
          <w:i/>
          <w:sz w:val="26"/>
        </w:rPr>
      </w:pPr>
    </w:p>
    <w:p>
      <w:pPr>
        <w:pStyle w:val="ListParagraph"/>
        <w:numPr>
          <w:ilvl w:val="1"/>
          <w:numId w:val="5"/>
        </w:numPr>
        <w:tabs>
          <w:tab w:pos="678" w:val="left" w:leader="none"/>
        </w:tabs>
        <w:spacing w:line="240" w:lineRule="auto" w:before="175" w:after="0"/>
        <w:ind w:left="677" w:right="0" w:hanging="462"/>
        <w:jc w:val="left"/>
        <w:rPr>
          <w:b/>
          <w:color w:val="2E5395"/>
          <w:sz w:val="26"/>
        </w:rPr>
      </w:pPr>
      <w:bookmarkStart w:name="4.3. Muzdlu işlə əlaqədar ödəmə mənbəyin" w:id="71"/>
      <w:bookmarkEnd w:id="71"/>
      <w:r>
        <w:rPr/>
      </w:r>
      <w:bookmarkStart w:name="_bookmark42" w:id="72"/>
      <w:bookmarkEnd w:id="72"/>
      <w:r>
        <w:rPr/>
      </w:r>
      <w:bookmarkStart w:name="_bookmark42" w:id="73"/>
      <w:bookmarkEnd w:id="73"/>
      <w:r>
        <w:rPr>
          <w:b/>
          <w:color w:val="2E5395"/>
          <w:sz w:val="26"/>
        </w:rPr>
        <w:t>M</w:t>
      </w:r>
      <w:r>
        <w:rPr>
          <w:b/>
          <w:color w:val="2E5395"/>
          <w:sz w:val="26"/>
        </w:rPr>
        <w:t>uzdlu işlə əlaqədar ödəmə mənbəyində tutulan verginin</w:t>
      </w:r>
      <w:r>
        <w:rPr>
          <w:b/>
          <w:color w:val="2E5395"/>
          <w:spacing w:val="2"/>
          <w:sz w:val="26"/>
        </w:rPr>
        <w:t> </w:t>
      </w:r>
      <w:r>
        <w:rPr>
          <w:b/>
          <w:color w:val="2E5395"/>
          <w:sz w:val="26"/>
        </w:rPr>
        <w:t>hesablanması</w:t>
      </w:r>
    </w:p>
    <w:p>
      <w:pPr>
        <w:pStyle w:val="BodyText"/>
        <w:spacing w:line="360" w:lineRule="auto" w:before="142"/>
        <w:ind w:left="216" w:right="244"/>
        <w:jc w:val="both"/>
      </w:pPr>
      <w:r>
        <w:rPr/>
        <w:t>Muzdlu işlə əlaqədar ödəmə mənbəyində tutulan verginin hesablanması əsas bəndində vergiyə cəlb edilən məbləğlər ilə bağlı göstəricilərin əks olunduğu müvafiq xanalar təqdim edilir.</w:t>
      </w:r>
      <w:r>
        <w:rPr>
          <w:b/>
          <w:i/>
        </w:rPr>
        <w:t>(Şəkil 27 )</w:t>
      </w:r>
      <w:r>
        <w:rPr/>
        <w:t>.</w:t>
      </w:r>
    </w:p>
    <w:p>
      <w:pPr>
        <w:spacing w:after="0" w:line="360" w:lineRule="auto"/>
        <w:jc w:val="both"/>
        <w:sectPr>
          <w:pgSz w:w="12240" w:h="15840"/>
          <w:pgMar w:header="0" w:footer="1051" w:top="1080" w:bottom="1240" w:left="1200" w:right="320"/>
        </w:sectPr>
      </w:pPr>
    </w:p>
    <w:p>
      <w:pPr>
        <w:pStyle w:val="BodyText"/>
        <w:ind w:left="228"/>
        <w:rPr>
          <w:sz w:val="20"/>
        </w:rPr>
      </w:pPr>
      <w:r>
        <w:rPr>
          <w:sz w:val="20"/>
        </w:rPr>
        <w:pict>
          <v:group style="width:519.2pt;height:216.2pt;mso-position-horizontal-relative:char;mso-position-vertical-relative:line" coordorigin="0,0" coordsize="10384,4324">
            <v:shape style="position:absolute;left:20;top:20;width:10344;height:4284" type="#_x0000_t75" stroked="false">
              <v:imagedata r:id="rId38" o:title=""/>
            </v:shape>
            <v:rect style="position:absolute;left:10;top:10;width:10364;height:4304" filled="false" stroked="true" strokeweight="1pt" strokecolor="#4471c4">
              <v:stroke dashstyle="solid"/>
            </v:rect>
          </v:group>
        </w:pict>
      </w:r>
      <w:r>
        <w:rPr>
          <w:sz w:val="20"/>
        </w:rPr>
      </w:r>
    </w:p>
    <w:p>
      <w:pPr>
        <w:pStyle w:val="Heading1"/>
        <w:spacing w:before="93"/>
        <w:ind w:right="230"/>
        <w:rPr>
          <w:i/>
        </w:rPr>
      </w:pPr>
      <w:r>
        <w:rPr>
          <w:i/>
        </w:rPr>
        <w:t>Şəkil </w:t>
      </w:r>
      <w:bookmarkStart w:name="_bookmark43" w:id="74"/>
      <w:bookmarkEnd w:id="74"/>
      <w:r>
        <w:rPr>
          <w:i/>
        </w:rPr>
        <w:t>27</w:t>
      </w:r>
      <w:r>
        <w:rPr>
          <w:i/>
        </w:rPr>
        <w:t>.Muzdlu işlə əlaqədar ödəmə mənbəyində tutulan verginin hesablanması</w:t>
      </w:r>
    </w:p>
    <w:p>
      <w:pPr>
        <w:pStyle w:val="BodyText"/>
        <w:rPr>
          <w:b/>
          <w:i/>
          <w:sz w:val="26"/>
        </w:rPr>
      </w:pPr>
    </w:p>
    <w:p>
      <w:pPr>
        <w:pStyle w:val="BodyText"/>
        <w:rPr>
          <w:b/>
          <w:i/>
          <w:sz w:val="26"/>
        </w:rPr>
      </w:pPr>
    </w:p>
    <w:p>
      <w:pPr>
        <w:pStyle w:val="BodyText"/>
        <w:rPr>
          <w:b/>
          <w:i/>
          <w:sz w:val="26"/>
        </w:rPr>
      </w:pPr>
    </w:p>
    <w:p>
      <w:pPr>
        <w:pStyle w:val="BodyText"/>
        <w:spacing w:before="1"/>
        <w:rPr>
          <w:b/>
          <w:i/>
          <w:sz w:val="27"/>
        </w:rPr>
      </w:pPr>
    </w:p>
    <w:p>
      <w:pPr>
        <w:spacing w:line="360" w:lineRule="auto" w:before="0"/>
        <w:ind w:left="216" w:right="244" w:firstLine="0"/>
        <w:jc w:val="both"/>
        <w:rPr>
          <w:sz w:val="24"/>
        </w:rPr>
      </w:pPr>
      <w:r>
        <w:rPr>
          <w:sz w:val="24"/>
        </w:rPr>
        <w:t>Qeyd edilən əsas bənd </w:t>
      </w:r>
      <w:r>
        <w:rPr>
          <w:i/>
          <w:sz w:val="24"/>
        </w:rPr>
        <w:t>Verginin Hesablanması (</w:t>
      </w:r>
      <w:r>
        <w:rPr>
          <w:b/>
          <w:sz w:val="24"/>
        </w:rPr>
        <w:t>Şəkil 28) </w:t>
      </w:r>
      <w:r>
        <w:rPr>
          <w:spacing w:val="-3"/>
          <w:sz w:val="24"/>
        </w:rPr>
        <w:t>və </w:t>
      </w:r>
      <w:r>
        <w:rPr>
          <w:i/>
          <w:sz w:val="24"/>
        </w:rPr>
        <w:t>AR ƏƏSMN yanında DSMF-nun qurumları </w:t>
      </w:r>
      <w:r>
        <w:rPr>
          <w:i/>
          <w:sz w:val="24"/>
        </w:rPr>
        <w:t>tərəfindən digər işəgötürənlərin işçilərinə əmək qabiliyyətinin müvəqqəti itirilməsinə görə ödənilən müavinətlər və digər ictimai təşkilatlar tərəfindən tabeliklərində olduğu qurumların işçilərinə ödənilən mükafatlar üzrə hesablamalar (</w:t>
      </w:r>
      <w:r>
        <w:rPr>
          <w:b/>
          <w:sz w:val="24"/>
        </w:rPr>
        <w:t>Şəkil 29) </w:t>
      </w:r>
      <w:r>
        <w:rPr>
          <w:spacing w:val="-4"/>
          <w:sz w:val="24"/>
        </w:rPr>
        <w:t>alt</w:t>
      </w:r>
      <w:r>
        <w:rPr>
          <w:spacing w:val="52"/>
          <w:sz w:val="24"/>
        </w:rPr>
        <w:t> </w:t>
      </w:r>
      <w:r>
        <w:rPr>
          <w:sz w:val="24"/>
        </w:rPr>
        <w:t>bəndlərindən ibarətdir. Hər </w:t>
      </w:r>
      <w:r>
        <w:rPr>
          <w:spacing w:val="-4"/>
          <w:sz w:val="24"/>
        </w:rPr>
        <w:t>bir </w:t>
      </w:r>
      <w:r>
        <w:rPr>
          <w:spacing w:val="-3"/>
          <w:sz w:val="24"/>
        </w:rPr>
        <w:t>alt bənd </w:t>
      </w:r>
      <w:r>
        <w:rPr>
          <w:sz w:val="24"/>
        </w:rPr>
        <w:t>üzrə müvafiq göstəricilərə uyğun olaraq həmin rübün ayları üzrə məlumatlar qeyd edilir və Rüb xanaları avtomatik olaraq hesablanır. </w:t>
      </w:r>
      <w:r>
        <w:rPr>
          <w:b/>
          <w:sz w:val="24"/>
        </w:rPr>
        <w:t>Verginin Hesablanması </w:t>
      </w:r>
      <w:r>
        <w:rPr>
          <w:spacing w:val="-3"/>
          <w:sz w:val="24"/>
        </w:rPr>
        <w:t>alt </w:t>
      </w:r>
      <w:r>
        <w:rPr>
          <w:sz w:val="24"/>
        </w:rPr>
        <w:t>tabında aşağıdakı məlumatlar mexaniki olaraq daxil edilməlidir:</w:t>
      </w:r>
    </w:p>
    <w:p>
      <w:pPr>
        <w:pStyle w:val="ListParagraph"/>
        <w:numPr>
          <w:ilvl w:val="0"/>
          <w:numId w:val="4"/>
        </w:numPr>
        <w:tabs>
          <w:tab w:pos="638" w:val="left" w:leader="none"/>
          <w:tab w:pos="639" w:val="left" w:leader="none"/>
        </w:tabs>
        <w:spacing w:line="240" w:lineRule="auto" w:before="2" w:after="0"/>
        <w:ind w:left="638" w:right="0" w:hanging="423"/>
        <w:jc w:val="left"/>
        <w:rPr>
          <w:rFonts w:ascii="Wingdings" w:hAnsi="Wingdings"/>
          <w:i/>
          <w:sz w:val="24"/>
        </w:rPr>
      </w:pPr>
      <w:r>
        <w:rPr>
          <w:i/>
          <w:sz w:val="24"/>
        </w:rPr>
        <w:t>Muzdlu işlə əlaqədar</w:t>
      </w:r>
      <w:r>
        <w:rPr>
          <w:i/>
          <w:spacing w:val="2"/>
          <w:sz w:val="24"/>
        </w:rPr>
        <w:t> </w:t>
      </w:r>
      <w:r>
        <w:rPr>
          <w:i/>
          <w:sz w:val="24"/>
        </w:rPr>
        <w:t>hesablamalar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AR hüdudlarından kənarda muzdlu işlə əlaqədar</w:t>
      </w:r>
      <w:r>
        <w:rPr>
          <w:i/>
          <w:spacing w:val="9"/>
          <w:sz w:val="24"/>
        </w:rPr>
        <w:t> </w:t>
      </w:r>
      <w:r>
        <w:rPr>
          <w:i/>
          <w:sz w:val="24"/>
        </w:rPr>
        <w:t>hesablamalar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O cümlədən, rəsmi bəyan edilməklə</w:t>
      </w:r>
      <w:r>
        <w:rPr>
          <w:i/>
          <w:spacing w:val="8"/>
          <w:sz w:val="24"/>
        </w:rPr>
        <w:t> </w:t>
      </w:r>
      <w:r>
        <w:rPr>
          <w:i/>
          <w:sz w:val="24"/>
        </w:rPr>
        <w:t>hesablamalar</w:t>
      </w:r>
    </w:p>
    <w:p>
      <w:pPr>
        <w:pStyle w:val="ListParagraph"/>
        <w:numPr>
          <w:ilvl w:val="0"/>
          <w:numId w:val="4"/>
        </w:numPr>
        <w:tabs>
          <w:tab w:pos="638" w:val="left" w:leader="none"/>
          <w:tab w:pos="639" w:val="left" w:leader="none"/>
        </w:tabs>
        <w:spacing w:line="240" w:lineRule="auto" w:before="142" w:after="0"/>
        <w:ind w:left="638" w:right="0" w:hanging="423"/>
        <w:jc w:val="left"/>
        <w:rPr>
          <w:rFonts w:ascii="Wingdings" w:hAnsi="Wingdings"/>
          <w:i/>
          <w:sz w:val="24"/>
        </w:rPr>
      </w:pPr>
      <w:r>
        <w:rPr>
          <w:i/>
          <w:sz w:val="24"/>
        </w:rPr>
        <w:t>Yerli fiziki şəxslər üzrə</w:t>
      </w:r>
      <w:r>
        <w:rPr>
          <w:i/>
          <w:spacing w:val="4"/>
          <w:sz w:val="24"/>
        </w:rPr>
        <w:t> </w:t>
      </w:r>
      <w:r>
        <w:rPr>
          <w:i/>
          <w:sz w:val="24"/>
        </w:rPr>
        <w:t>hesablamalar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VM-nin 98.2-ci maddəsinə əsasən yerli fiziki şəxslər üzrə</w:t>
      </w:r>
      <w:r>
        <w:rPr>
          <w:i/>
          <w:spacing w:val="8"/>
          <w:sz w:val="24"/>
        </w:rPr>
        <w:t> </w:t>
      </w:r>
      <w:r>
        <w:rPr>
          <w:i/>
          <w:sz w:val="24"/>
        </w:rPr>
        <w:t>hesablamalar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İstifadə edilməmiş əmək məzuniyyətinə görə ödənilmiş kompensasiya</w:t>
      </w:r>
      <w:r>
        <w:rPr>
          <w:i/>
          <w:spacing w:val="-4"/>
          <w:sz w:val="24"/>
        </w:rPr>
        <w:t> </w:t>
      </w:r>
      <w:r>
        <w:rPr>
          <w:i/>
          <w:sz w:val="24"/>
        </w:rPr>
        <w:t>məbləği</w:t>
      </w:r>
    </w:p>
    <w:p>
      <w:pPr>
        <w:pStyle w:val="ListParagraph"/>
        <w:numPr>
          <w:ilvl w:val="0"/>
          <w:numId w:val="4"/>
        </w:numPr>
        <w:tabs>
          <w:tab w:pos="638" w:val="left" w:leader="none"/>
          <w:tab w:pos="639" w:val="left" w:leader="none"/>
        </w:tabs>
        <w:spacing w:line="240" w:lineRule="auto" w:before="136" w:after="0"/>
        <w:ind w:left="638" w:right="0" w:hanging="423"/>
        <w:jc w:val="left"/>
        <w:rPr>
          <w:rFonts w:ascii="Wingdings" w:hAnsi="Wingdings"/>
          <w:i/>
          <w:sz w:val="24"/>
        </w:rPr>
      </w:pPr>
      <w:r>
        <w:rPr>
          <w:i/>
          <w:sz w:val="24"/>
        </w:rPr>
        <w:t>Xarici fiziki şəxslər üzrə hesablamalar</w:t>
      </w:r>
      <w:r>
        <w:rPr>
          <w:i/>
          <w:spacing w:val="-1"/>
          <w:sz w:val="24"/>
        </w:rPr>
        <w:t> </w:t>
      </w:r>
      <w:r>
        <w:rPr>
          <w:i/>
          <w:sz w:val="24"/>
        </w:rPr>
        <w:t>(Manatla)</w:t>
      </w:r>
    </w:p>
    <w:p>
      <w:pPr>
        <w:pStyle w:val="ListParagraph"/>
        <w:numPr>
          <w:ilvl w:val="0"/>
          <w:numId w:val="4"/>
        </w:numPr>
        <w:tabs>
          <w:tab w:pos="638" w:val="left" w:leader="none"/>
          <w:tab w:pos="639" w:val="left" w:leader="none"/>
        </w:tabs>
        <w:spacing w:line="240" w:lineRule="auto" w:before="142" w:after="0"/>
        <w:ind w:left="638" w:right="0" w:hanging="423"/>
        <w:jc w:val="left"/>
        <w:rPr>
          <w:rFonts w:ascii="Wingdings" w:hAnsi="Wingdings"/>
          <w:i/>
          <w:sz w:val="24"/>
        </w:rPr>
      </w:pPr>
      <w:r>
        <w:rPr>
          <w:i/>
          <w:sz w:val="24"/>
        </w:rPr>
        <w:t>Xarici fiziki şəxslər üzrə hesablamalar (ABŞ dolları</w:t>
      </w:r>
      <w:r>
        <w:rPr>
          <w:i/>
          <w:spacing w:val="2"/>
          <w:sz w:val="24"/>
        </w:rPr>
        <w:t> </w:t>
      </w:r>
      <w:r>
        <w:rPr>
          <w:i/>
          <w:sz w:val="24"/>
        </w:rPr>
        <w:t>ilə)</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VM-nin 98.2-ci maddəsinə əsasən xarici fiziki şəxslər üzrə hesablamalar</w:t>
      </w:r>
      <w:r>
        <w:rPr>
          <w:i/>
          <w:spacing w:val="5"/>
          <w:sz w:val="24"/>
        </w:rPr>
        <w:t> </w:t>
      </w:r>
      <w:r>
        <w:rPr>
          <w:i/>
          <w:sz w:val="24"/>
        </w:rPr>
        <w:t>(Manatla)</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VM-nin 98.2-ci maddəsinə əsasən xarici fiziki şəxslər üzrə hesablamalar (ABŞ dolları</w:t>
      </w:r>
      <w:r>
        <w:rPr>
          <w:i/>
          <w:spacing w:val="5"/>
          <w:sz w:val="24"/>
        </w:rPr>
        <w:t> </w:t>
      </w:r>
      <w:r>
        <w:rPr>
          <w:i/>
          <w:sz w:val="24"/>
        </w:rPr>
        <w:t>ilə)</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İstifadə edilməmiş əmək məzuniyyətinə görə ödənilmiş kompensasiya</w:t>
      </w:r>
      <w:r>
        <w:rPr>
          <w:i/>
          <w:spacing w:val="-4"/>
          <w:sz w:val="24"/>
        </w:rPr>
        <w:t> </w:t>
      </w:r>
      <w:r>
        <w:rPr>
          <w:i/>
          <w:sz w:val="24"/>
        </w:rPr>
        <w:t>məbləği</w:t>
      </w:r>
    </w:p>
    <w:p>
      <w:pPr>
        <w:pStyle w:val="ListParagraph"/>
        <w:numPr>
          <w:ilvl w:val="0"/>
          <w:numId w:val="4"/>
        </w:numPr>
        <w:tabs>
          <w:tab w:pos="638" w:val="left" w:leader="none"/>
          <w:tab w:pos="639" w:val="left" w:leader="none"/>
        </w:tabs>
        <w:spacing w:line="240" w:lineRule="auto" w:before="142" w:after="0"/>
        <w:ind w:left="638" w:right="0" w:hanging="423"/>
        <w:jc w:val="left"/>
        <w:rPr>
          <w:rFonts w:ascii="Wingdings" w:hAnsi="Wingdings"/>
          <w:i/>
          <w:sz w:val="24"/>
        </w:rPr>
      </w:pPr>
      <w:r>
        <w:rPr>
          <w:i/>
          <w:sz w:val="24"/>
        </w:rPr>
        <w:t>İstifadə edilməmiş əmək məzuniyyətinə görə ödənilmiş kompensasiya məbləği (ABŞ dolları</w:t>
      </w:r>
      <w:r>
        <w:rPr>
          <w:i/>
          <w:spacing w:val="-5"/>
          <w:sz w:val="24"/>
        </w:rPr>
        <w:t> </w:t>
      </w:r>
      <w:r>
        <w:rPr>
          <w:i/>
          <w:sz w:val="24"/>
        </w:rPr>
        <w:t>ilə)</w:t>
      </w:r>
    </w:p>
    <w:p>
      <w:pPr>
        <w:spacing w:after="0" w:line="240" w:lineRule="auto"/>
        <w:jc w:val="left"/>
        <w:rPr>
          <w:rFonts w:ascii="Wingdings" w:hAnsi="Wingdings"/>
          <w:sz w:val="24"/>
        </w:rPr>
        <w:sectPr>
          <w:pgSz w:w="12240" w:h="15840"/>
          <w:pgMar w:header="0" w:footer="1051" w:top="580" w:bottom="1240" w:left="1200" w:right="320"/>
        </w:sectPr>
      </w:pPr>
    </w:p>
    <w:p>
      <w:pPr>
        <w:spacing w:line="360" w:lineRule="auto" w:before="63"/>
        <w:ind w:left="216" w:right="240" w:firstLine="0"/>
        <w:jc w:val="both"/>
        <w:rPr>
          <w:sz w:val="24"/>
        </w:rPr>
      </w:pPr>
      <w:r>
        <w:rPr>
          <w:b/>
          <w:sz w:val="24"/>
        </w:rPr>
        <w:t>AR ƏƏSMN yanında DSMF-nun qurumları tərəfindən digər işəgötürənlərin işçilərinə əmək qabiliyyətinin müvəqqəti itirilməsinə görə ödənilən müavinətlər və digər ictimai təşkilatlar tərəfindən tabeliklərində olduğu qurumların işçilərinə ödənilən mükafatlar üzrə hesablamalar </w:t>
      </w:r>
      <w:r>
        <w:rPr>
          <w:sz w:val="24"/>
        </w:rPr>
        <w:t>alt tabında aşağıdakı göstəricilərdən ibarətdir :</w:t>
      </w:r>
    </w:p>
    <w:p>
      <w:pPr>
        <w:spacing w:line="236" w:lineRule="exact" w:before="0"/>
        <w:ind w:left="216" w:right="0" w:firstLine="0"/>
        <w:jc w:val="both"/>
        <w:rPr>
          <w:sz w:val="21"/>
        </w:rPr>
      </w:pPr>
      <w:r>
        <w:rPr>
          <w:sz w:val="21"/>
        </w:rPr>
        <w:t>Əmək qabiliyyətinin müvəqqəti itirilməsinə görə ödənilən müavinətlər üzrə hesablamalar üzrə göstəricilər:</w:t>
      </w:r>
    </w:p>
    <w:p>
      <w:pPr>
        <w:pStyle w:val="ListParagraph"/>
        <w:numPr>
          <w:ilvl w:val="0"/>
          <w:numId w:val="4"/>
        </w:numPr>
        <w:tabs>
          <w:tab w:pos="638" w:val="left" w:leader="none"/>
          <w:tab w:pos="639" w:val="left" w:leader="none"/>
        </w:tabs>
        <w:spacing w:line="240" w:lineRule="auto" w:before="124" w:after="0"/>
        <w:ind w:left="638" w:right="0" w:hanging="423"/>
        <w:jc w:val="left"/>
        <w:rPr>
          <w:rFonts w:ascii="Wingdings" w:hAnsi="Wingdings"/>
          <w:sz w:val="21"/>
        </w:rPr>
      </w:pPr>
      <w:r>
        <w:rPr>
          <w:sz w:val="21"/>
          <w:shd w:fill="F9F9F9" w:color="auto" w:val="clear"/>
        </w:rPr>
        <w:t>Ödəniş edilən şəxsin</w:t>
      </w:r>
      <w:r>
        <w:rPr>
          <w:spacing w:val="-10"/>
          <w:sz w:val="21"/>
          <w:shd w:fill="F9F9F9" w:color="auto" w:val="clear"/>
        </w:rPr>
        <w:t> </w:t>
      </w:r>
      <w:r>
        <w:rPr>
          <w:sz w:val="21"/>
          <w:shd w:fill="F9F9F9" w:color="auto" w:val="clear"/>
        </w:rPr>
        <w:t>sayı</w:t>
      </w:r>
    </w:p>
    <w:p>
      <w:pPr>
        <w:pStyle w:val="ListParagraph"/>
        <w:numPr>
          <w:ilvl w:val="0"/>
          <w:numId w:val="4"/>
        </w:numPr>
        <w:tabs>
          <w:tab w:pos="638" w:val="left" w:leader="none"/>
          <w:tab w:pos="639" w:val="left" w:leader="none"/>
        </w:tabs>
        <w:spacing w:line="240" w:lineRule="auto" w:before="119" w:after="0"/>
        <w:ind w:left="638" w:right="0" w:hanging="423"/>
        <w:jc w:val="left"/>
        <w:rPr>
          <w:rFonts w:ascii="Wingdings" w:hAnsi="Wingdings"/>
          <w:sz w:val="21"/>
        </w:rPr>
      </w:pPr>
      <w:r>
        <w:rPr>
          <w:sz w:val="21"/>
          <w:shd w:fill="F9F9F9" w:color="auto" w:val="clear"/>
        </w:rPr>
        <w:t>Cəmi gəlirin</w:t>
      </w:r>
      <w:r>
        <w:rPr>
          <w:spacing w:val="2"/>
          <w:sz w:val="21"/>
          <w:shd w:fill="F9F9F9" w:color="auto" w:val="clear"/>
        </w:rPr>
        <w:t> </w:t>
      </w:r>
      <w:r>
        <w:rPr>
          <w:sz w:val="21"/>
          <w:shd w:fill="F9F9F9" w:color="auto" w:val="clear"/>
        </w:rPr>
        <w:t>məbləği</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1"/>
        </w:rPr>
      </w:pPr>
      <w:r>
        <w:rPr>
          <w:sz w:val="21"/>
          <w:shd w:fill="F9F9F9" w:color="auto" w:val="clear"/>
        </w:rPr>
        <w:t>Vergiyə cəlb olunan gəlirin</w:t>
      </w:r>
      <w:r>
        <w:rPr>
          <w:spacing w:val="-4"/>
          <w:sz w:val="21"/>
          <w:shd w:fill="F9F9F9" w:color="auto" w:val="clear"/>
        </w:rPr>
        <w:t> </w:t>
      </w:r>
      <w:r>
        <w:rPr>
          <w:sz w:val="21"/>
          <w:shd w:fill="F9F9F9" w:color="auto" w:val="clear"/>
        </w:rPr>
        <w:t>məbləği</w:t>
      </w:r>
    </w:p>
    <w:p>
      <w:pPr>
        <w:pStyle w:val="ListParagraph"/>
        <w:numPr>
          <w:ilvl w:val="0"/>
          <w:numId w:val="4"/>
        </w:numPr>
        <w:tabs>
          <w:tab w:pos="638" w:val="left" w:leader="none"/>
          <w:tab w:pos="639" w:val="left" w:leader="none"/>
        </w:tabs>
        <w:spacing w:line="240" w:lineRule="auto" w:before="124" w:after="0"/>
        <w:ind w:left="638" w:right="0" w:hanging="423"/>
        <w:jc w:val="left"/>
        <w:rPr>
          <w:rFonts w:ascii="Wingdings" w:hAnsi="Wingdings"/>
          <w:sz w:val="21"/>
        </w:rPr>
      </w:pPr>
      <w:r>
        <w:rPr>
          <w:sz w:val="21"/>
          <w:shd w:fill="F9F9F9" w:color="auto" w:val="clear"/>
        </w:rPr>
        <w:t>Vergi məbləği</w:t>
      </w:r>
      <w:r>
        <w:rPr>
          <w:spacing w:val="1"/>
          <w:sz w:val="21"/>
          <w:shd w:fill="F9F9F9" w:color="auto" w:val="clear"/>
        </w:rPr>
        <w:t> </w:t>
      </w:r>
      <w:r>
        <w:rPr>
          <w:sz w:val="21"/>
          <w:shd w:fill="F9F9F9" w:color="auto" w:val="clear"/>
        </w:rPr>
        <w:t>(manatla)</w:t>
      </w:r>
    </w:p>
    <w:p>
      <w:pPr>
        <w:spacing w:before="118"/>
        <w:ind w:left="216" w:right="0" w:firstLine="0"/>
        <w:jc w:val="both"/>
        <w:rPr>
          <w:sz w:val="21"/>
        </w:rPr>
      </w:pPr>
      <w:r>
        <w:rPr>
          <w:sz w:val="21"/>
        </w:rPr>
        <w:t>Ödənilən mükafatlar üzrə hesablamalar üzrə göstəricilər:</w:t>
      </w:r>
    </w:p>
    <w:p>
      <w:pPr>
        <w:pStyle w:val="ListParagraph"/>
        <w:numPr>
          <w:ilvl w:val="0"/>
          <w:numId w:val="4"/>
        </w:numPr>
        <w:tabs>
          <w:tab w:pos="691" w:val="left" w:leader="none"/>
          <w:tab w:pos="692" w:val="left" w:leader="none"/>
        </w:tabs>
        <w:spacing w:line="240" w:lineRule="auto" w:before="124" w:after="0"/>
        <w:ind w:left="691" w:right="0" w:hanging="476"/>
        <w:jc w:val="left"/>
        <w:rPr>
          <w:rFonts w:ascii="Wingdings" w:hAnsi="Wingdings"/>
          <w:sz w:val="21"/>
        </w:rPr>
      </w:pPr>
      <w:r>
        <w:rPr>
          <w:sz w:val="21"/>
          <w:shd w:fill="F9F9F9" w:color="auto" w:val="clear"/>
        </w:rPr>
        <w:t>Ödəniş edilən şəxsin</w:t>
      </w:r>
      <w:r>
        <w:rPr>
          <w:spacing w:val="-10"/>
          <w:sz w:val="21"/>
          <w:shd w:fill="F9F9F9" w:color="auto" w:val="clear"/>
        </w:rPr>
        <w:t> </w:t>
      </w:r>
      <w:r>
        <w:rPr>
          <w:sz w:val="21"/>
          <w:shd w:fill="F9F9F9" w:color="auto" w:val="clear"/>
        </w:rPr>
        <w:t>sayı</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1"/>
        </w:rPr>
      </w:pPr>
      <w:r>
        <w:rPr>
          <w:sz w:val="21"/>
          <w:shd w:fill="F9F9F9" w:color="auto" w:val="clear"/>
        </w:rPr>
        <w:t>Cəmi gəlirin</w:t>
      </w:r>
      <w:r>
        <w:rPr>
          <w:spacing w:val="2"/>
          <w:sz w:val="21"/>
          <w:shd w:fill="F9F9F9" w:color="auto" w:val="clear"/>
        </w:rPr>
        <w:t> </w:t>
      </w:r>
      <w:r>
        <w:rPr>
          <w:sz w:val="21"/>
          <w:shd w:fill="F9F9F9" w:color="auto" w:val="clear"/>
        </w:rPr>
        <w:t>məbləği</w:t>
      </w:r>
    </w:p>
    <w:p>
      <w:pPr>
        <w:pStyle w:val="ListParagraph"/>
        <w:numPr>
          <w:ilvl w:val="0"/>
          <w:numId w:val="4"/>
        </w:numPr>
        <w:tabs>
          <w:tab w:pos="638" w:val="left" w:leader="none"/>
          <w:tab w:pos="639" w:val="left" w:leader="none"/>
        </w:tabs>
        <w:spacing w:line="240" w:lineRule="auto" w:before="124" w:after="0"/>
        <w:ind w:left="638" w:right="0" w:hanging="423"/>
        <w:jc w:val="left"/>
        <w:rPr>
          <w:rFonts w:ascii="Wingdings" w:hAnsi="Wingdings"/>
          <w:sz w:val="21"/>
        </w:rPr>
      </w:pPr>
      <w:r>
        <w:rPr>
          <w:sz w:val="21"/>
          <w:shd w:fill="F9F9F9" w:color="auto" w:val="clear"/>
        </w:rPr>
        <w:t>Vergiyə cəlb olunan gəlirin</w:t>
      </w:r>
      <w:r>
        <w:rPr>
          <w:spacing w:val="-4"/>
          <w:sz w:val="21"/>
          <w:shd w:fill="F9F9F9" w:color="auto" w:val="clear"/>
        </w:rPr>
        <w:t> </w:t>
      </w:r>
      <w:r>
        <w:rPr>
          <w:sz w:val="21"/>
          <w:shd w:fill="F9F9F9" w:color="auto" w:val="clear"/>
        </w:rPr>
        <w:t>məbləği</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1"/>
        </w:rPr>
      </w:pPr>
      <w:r>
        <w:rPr>
          <w:sz w:val="21"/>
          <w:shd w:fill="F9F9F9" w:color="auto" w:val="clear"/>
        </w:rPr>
        <w:t>Vergi məbləği</w:t>
      </w:r>
      <w:r>
        <w:rPr>
          <w:spacing w:val="1"/>
          <w:sz w:val="21"/>
          <w:shd w:fill="F9F9F9" w:color="auto" w:val="clear"/>
        </w:rPr>
        <w:t> </w:t>
      </w:r>
      <w:r>
        <w:rPr>
          <w:sz w:val="21"/>
          <w:shd w:fill="F9F9F9" w:color="auto" w:val="clear"/>
        </w:rPr>
        <w:t>(manatla)</w:t>
      </w:r>
    </w:p>
    <w:p>
      <w:pPr>
        <w:spacing w:after="0" w:line="240" w:lineRule="auto"/>
        <w:jc w:val="left"/>
        <w:rPr>
          <w:rFonts w:ascii="Wingdings" w:hAnsi="Wingdings"/>
          <w:sz w:val="21"/>
        </w:rPr>
        <w:sectPr>
          <w:pgSz w:w="12240" w:h="15840"/>
          <w:pgMar w:header="0" w:footer="1051" w:top="500" w:bottom="1240" w:left="1200" w:right="320"/>
        </w:sectPr>
      </w:pPr>
    </w:p>
    <w:p>
      <w:pPr>
        <w:pStyle w:val="BodyText"/>
        <w:ind w:left="218"/>
        <w:rPr>
          <w:sz w:val="20"/>
        </w:rPr>
      </w:pPr>
      <w:r>
        <w:rPr>
          <w:sz w:val="20"/>
        </w:rPr>
        <w:pict>
          <v:group style="width:514.15pt;height:415.05pt;mso-position-horizontal-relative:char;mso-position-vertical-relative:line" coordorigin="0,0" coordsize="10283,8301">
            <v:shape style="position:absolute;left:208;top:113;width:10055;height:8168" type="#_x0000_t75" stroked="false">
              <v:imagedata r:id="rId39" o:title=""/>
            </v:shape>
            <v:rect style="position:absolute;left:10;top:10;width:10263;height:8281" filled="false" stroked="true" strokeweight="1pt" strokecolor="#4471c4">
              <v:stroke dashstyle="solid"/>
            </v:rect>
          </v:group>
        </w:pict>
      </w:r>
      <w:r>
        <w:rPr>
          <w:sz w:val="20"/>
        </w:rPr>
      </w:r>
    </w:p>
    <w:p>
      <w:pPr>
        <w:pStyle w:val="Heading1"/>
        <w:spacing w:line="237" w:lineRule="auto" w:before="140"/>
        <w:ind w:left="4639" w:hanging="3876"/>
        <w:jc w:val="left"/>
      </w:pPr>
      <w:r>
        <w:rPr>
          <w:i/>
        </w:rPr>
        <w:t>Şəkil </w:t>
      </w:r>
      <w:bookmarkStart w:name="_bookmark44" w:id="75"/>
      <w:bookmarkEnd w:id="75"/>
      <w:r>
        <w:rPr>
          <w:i/>
        </w:rPr>
        <w:t>28.</w:t>
      </w:r>
      <w:r>
        <w:rPr>
          <w:i/>
        </w:rPr>
        <w:t> Muzdlu işlə əlaqədar ödəmə mənbəyində tutulan verginin hesablanması - Verginin </w:t>
      </w:r>
      <w:r>
        <w:rPr/>
        <w:t>Hesablanması</w:t>
      </w:r>
    </w:p>
    <w:p>
      <w:pPr>
        <w:spacing w:after="0" w:line="237" w:lineRule="auto"/>
        <w:jc w:val="left"/>
        <w:sectPr>
          <w:pgSz w:w="12240" w:h="15840"/>
          <w:pgMar w:header="0" w:footer="1051" w:top="560" w:bottom="1240" w:left="1200" w:right="320"/>
        </w:sectPr>
      </w:pPr>
    </w:p>
    <w:p>
      <w:pPr>
        <w:pStyle w:val="BodyText"/>
        <w:ind w:left="218"/>
        <w:rPr>
          <w:sz w:val="20"/>
        </w:rPr>
      </w:pPr>
      <w:r>
        <w:rPr>
          <w:sz w:val="20"/>
        </w:rPr>
        <w:pict>
          <v:group style="width:514.4500pt;height:517.2pt;mso-position-horizontal-relative:char;mso-position-vertical-relative:line" coordorigin="0,0" coordsize="10289,10344">
            <v:shape style="position:absolute;left:20;top:20;width:10249;height:10304" type="#_x0000_t75" stroked="false">
              <v:imagedata r:id="rId40" o:title=""/>
            </v:shape>
            <v:rect style="position:absolute;left:10;top:10;width:10269;height:10324" filled="false" stroked="true" strokeweight="1pt" strokecolor="#4471c4">
              <v:stroke dashstyle="solid"/>
            </v:rect>
          </v:group>
        </w:pict>
      </w:r>
      <w:r>
        <w:rPr>
          <w:sz w:val="20"/>
        </w:rPr>
      </w:r>
    </w:p>
    <w:p>
      <w:pPr>
        <w:pStyle w:val="Heading1"/>
        <w:spacing w:before="139"/>
        <w:ind w:right="231"/>
      </w:pPr>
      <w:r>
        <w:rPr>
          <w:i/>
        </w:rPr>
        <w:t>Şəkil </w:t>
      </w:r>
      <w:bookmarkStart w:name="_bookmark45" w:id="76"/>
      <w:bookmarkEnd w:id="76"/>
      <w:r>
        <w:rPr>
          <w:i/>
        </w:rPr>
        <w:t>29.</w:t>
      </w:r>
      <w:r>
        <w:rPr>
          <w:i/>
        </w:rPr>
        <w:t> AR ƏƏSMN yanında DSMF-nun qurumları tərəfindən digər işəgötürənlərin işçilərinə əmək </w:t>
      </w:r>
      <w:r>
        <w:rPr/>
        <w:t>qabiliyyətinin müvəqqəti itirilməsinə görə ödənilən müavinətlər və digər ictimai təşkilatlar tərəfindən tabeliklərində olduğu qurumların işçilərinə ödənilən mükafatlar üzrə hesablamalar</w:t>
      </w:r>
    </w:p>
    <w:p>
      <w:pPr>
        <w:pStyle w:val="BodyText"/>
        <w:rPr>
          <w:b/>
          <w:i/>
          <w:sz w:val="26"/>
        </w:rPr>
      </w:pPr>
    </w:p>
    <w:p>
      <w:pPr>
        <w:pStyle w:val="BodyText"/>
        <w:spacing w:before="6"/>
        <w:rPr>
          <w:b/>
          <w:i/>
          <w:sz w:val="33"/>
        </w:rPr>
      </w:pPr>
    </w:p>
    <w:p>
      <w:pPr>
        <w:pStyle w:val="ListParagraph"/>
        <w:numPr>
          <w:ilvl w:val="1"/>
          <w:numId w:val="5"/>
        </w:numPr>
        <w:tabs>
          <w:tab w:pos="798" w:val="left" w:leader="none"/>
        </w:tabs>
        <w:spacing w:line="355" w:lineRule="auto" w:before="0" w:after="0"/>
        <w:ind w:left="216" w:right="240" w:firstLine="0"/>
        <w:jc w:val="left"/>
        <w:rPr>
          <w:b/>
          <w:color w:val="2E5395"/>
          <w:sz w:val="26"/>
        </w:rPr>
      </w:pPr>
      <w:bookmarkStart w:name="4.4. Muzdlu işə dair MDSS, işsizlikdən s" w:id="77"/>
      <w:bookmarkEnd w:id="77"/>
      <w:r>
        <w:rPr/>
      </w:r>
      <w:bookmarkStart w:name="_bookmark46" w:id="78"/>
      <w:bookmarkEnd w:id="78"/>
      <w:r>
        <w:rPr/>
      </w:r>
      <w:bookmarkStart w:name="_bookmark46" w:id="79"/>
      <w:bookmarkEnd w:id="79"/>
      <w:r>
        <w:rPr>
          <w:b/>
          <w:color w:val="2E5395"/>
          <w:sz w:val="26"/>
        </w:rPr>
        <w:t>M</w:t>
      </w:r>
      <w:r>
        <w:rPr>
          <w:b/>
          <w:color w:val="2E5395"/>
          <w:sz w:val="26"/>
        </w:rPr>
        <w:t>uzdlu işə dair MDSS, işsizlikdən sığorta haqqları üzrə cəlb edilən gəlir və hesablamalar</w:t>
      </w:r>
    </w:p>
    <w:p>
      <w:pPr>
        <w:pStyle w:val="BodyText"/>
        <w:spacing w:line="360" w:lineRule="auto" w:before="3"/>
        <w:ind w:left="216" w:right="248"/>
      </w:pPr>
      <w:r>
        <w:rPr/>
        <w:t>Muzdlu işə dair MDSS, işsizlikdən sığorta haqqları üzrə cəlb edilən gəlir və hesablamalar əsas bəndində ayrı-ayrılıqda iki alt bənd üzrə göstəricilər təqdim edilir </w:t>
      </w:r>
      <w:r>
        <w:rPr>
          <w:b/>
          <w:i/>
        </w:rPr>
        <w:t>(Şəkil 30 )</w:t>
      </w:r>
      <w:r>
        <w:rPr/>
        <w:t>;</w:t>
      </w:r>
    </w:p>
    <w:p>
      <w:pPr>
        <w:spacing w:after="0" w:line="360" w:lineRule="auto"/>
        <w:sectPr>
          <w:pgSz w:w="12240" w:h="15840"/>
          <w:pgMar w:header="0" w:footer="1051" w:top="560" w:bottom="1240" w:left="1200" w:right="320"/>
        </w:sectPr>
      </w:pPr>
    </w:p>
    <w:p>
      <w:pPr>
        <w:pStyle w:val="ListParagraph"/>
        <w:numPr>
          <w:ilvl w:val="1"/>
          <w:numId w:val="4"/>
        </w:numPr>
        <w:tabs>
          <w:tab w:pos="936" w:val="left" w:leader="none"/>
          <w:tab w:pos="937" w:val="left" w:leader="none"/>
        </w:tabs>
        <w:spacing w:line="350" w:lineRule="auto" w:before="80" w:after="0"/>
        <w:ind w:left="936" w:right="244" w:hanging="361"/>
        <w:jc w:val="left"/>
        <w:rPr>
          <w:sz w:val="24"/>
        </w:rPr>
      </w:pPr>
      <w:r>
        <w:rPr>
          <w:sz w:val="24"/>
        </w:rPr>
        <w:t>Muzdlu işdən əldə edilən gəlirlər </w:t>
      </w:r>
      <w:r>
        <w:rPr>
          <w:spacing w:val="-3"/>
          <w:sz w:val="24"/>
        </w:rPr>
        <w:t>ilə </w:t>
      </w:r>
      <w:r>
        <w:rPr>
          <w:sz w:val="24"/>
        </w:rPr>
        <w:t>əlaqədar məcburi dövlət sosial sığorta haqqı üzrə cəlb edilən gəlirlər </w:t>
      </w:r>
      <w:r>
        <w:rPr>
          <w:spacing w:val="-3"/>
          <w:sz w:val="24"/>
        </w:rPr>
        <w:t>və</w:t>
      </w:r>
      <w:r>
        <w:rPr>
          <w:spacing w:val="8"/>
          <w:sz w:val="24"/>
        </w:rPr>
        <w:t> </w:t>
      </w:r>
      <w:r>
        <w:rPr>
          <w:sz w:val="24"/>
        </w:rPr>
        <w:t>hesablamalar</w:t>
      </w:r>
    </w:p>
    <w:p>
      <w:pPr>
        <w:pStyle w:val="ListParagraph"/>
        <w:numPr>
          <w:ilvl w:val="1"/>
          <w:numId w:val="4"/>
        </w:numPr>
        <w:tabs>
          <w:tab w:pos="936" w:val="left" w:leader="none"/>
          <w:tab w:pos="937" w:val="left" w:leader="none"/>
        </w:tabs>
        <w:spacing w:line="240" w:lineRule="auto" w:before="13" w:after="0"/>
        <w:ind w:left="937" w:right="0" w:hanging="361"/>
        <w:jc w:val="left"/>
        <w:rPr>
          <w:sz w:val="24"/>
        </w:rPr>
      </w:pPr>
      <w:r>
        <w:rPr/>
        <w:pict>
          <v:group style="position:absolute;margin-left:71.400002pt;margin-top:43.744427pt;width:530pt;height:263pt;mso-position-horizontal-relative:page;mso-position-vertical-relative:paragraph;z-index:251694080" coordorigin="1428,875" coordsize="10600,5260">
            <v:shape style="position:absolute;left:1448;top:894;width:10560;height:5220" type="#_x0000_t75" stroked="false">
              <v:imagedata r:id="rId41" o:title=""/>
            </v:shape>
            <v:rect style="position:absolute;left:1438;top:884;width:10580;height:5240" filled="false" stroked="true" strokeweight="1pt" strokecolor="#4471c4">
              <v:stroke dashstyle="solid"/>
            </v:rect>
            <w10:wrap type="none"/>
          </v:group>
        </w:pict>
      </w:r>
      <w:r>
        <w:rPr>
          <w:sz w:val="24"/>
        </w:rPr>
        <w:t>İşsizlikdən sığorta haqqı üzrə cəlb edilən gəlirlər və</w:t>
      </w:r>
      <w:r>
        <w:rPr>
          <w:spacing w:val="-13"/>
          <w:sz w:val="24"/>
        </w:rPr>
        <w:t> </w:t>
      </w:r>
      <w:r>
        <w:rPr>
          <w:sz w:val="24"/>
        </w:rPr>
        <w:t>hesablamalar.</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
        <w:rPr>
          <w:sz w:val="41"/>
        </w:rPr>
      </w:pPr>
    </w:p>
    <w:p>
      <w:pPr>
        <w:pStyle w:val="Heading1"/>
        <w:spacing w:before="0"/>
        <w:ind w:right="232"/>
        <w:rPr>
          <w:i/>
        </w:rPr>
      </w:pPr>
      <w:r>
        <w:rPr>
          <w:i/>
        </w:rPr>
        <w:t>Şəkil </w:t>
      </w:r>
      <w:bookmarkStart w:name="_bookmark47" w:id="80"/>
      <w:bookmarkEnd w:id="80"/>
      <w:r>
        <w:rPr>
          <w:i/>
        </w:rPr>
        <w:t>30</w:t>
      </w:r>
      <w:r>
        <w:rPr>
          <w:i/>
        </w:rPr>
        <w:t>.Muzdlu işlə əlaqədar ödəmə mənbəyində tutulan verginin hesablanması</w:t>
      </w:r>
    </w:p>
    <w:p>
      <w:pPr>
        <w:pStyle w:val="BodyText"/>
        <w:rPr>
          <w:b/>
          <w:i/>
          <w:sz w:val="26"/>
        </w:rPr>
      </w:pPr>
    </w:p>
    <w:p>
      <w:pPr>
        <w:pStyle w:val="BodyText"/>
        <w:spacing w:before="9"/>
        <w:rPr>
          <w:b/>
          <w:i/>
          <w:sz w:val="26"/>
        </w:rPr>
      </w:pPr>
    </w:p>
    <w:p>
      <w:pPr>
        <w:pStyle w:val="BodyText"/>
        <w:spacing w:line="360" w:lineRule="auto"/>
        <w:ind w:left="216" w:right="245"/>
        <w:jc w:val="both"/>
      </w:pPr>
      <w:r>
        <w:rPr/>
        <w:t>Hər iki alt bənd üzrə təqdim edilən göstəricilər müvafiq xanalarda aylar üzrə qeyd edilir. Rüb xanaları avtomatik olaraq hesablanır.</w:t>
      </w:r>
    </w:p>
    <w:p>
      <w:pPr>
        <w:spacing w:line="360" w:lineRule="auto" w:before="8"/>
        <w:ind w:left="216" w:right="246" w:firstLine="0"/>
        <w:jc w:val="both"/>
        <w:rPr>
          <w:rFonts w:ascii="Arial" w:hAnsi="Arial"/>
          <w:sz w:val="24"/>
        </w:rPr>
      </w:pPr>
      <w:r>
        <w:rPr>
          <w:b/>
          <w:sz w:val="24"/>
        </w:rPr>
        <w:t>Muzdlu işdən əldə edilən gəlirlər ilə əlaqədar məcburi dövlət sosial sığorta haqqı üzrə cəlb edilən gəlirlər və hesablamalar </w:t>
      </w:r>
      <w:r>
        <w:rPr>
          <w:sz w:val="24"/>
        </w:rPr>
        <w:t>cədvəlindəki məlumatların böyük </w:t>
      </w:r>
      <w:r>
        <w:rPr>
          <w:spacing w:val="-4"/>
          <w:sz w:val="24"/>
        </w:rPr>
        <w:t>bir </w:t>
      </w:r>
      <w:r>
        <w:rPr>
          <w:sz w:val="24"/>
        </w:rPr>
        <w:t>qismi </w:t>
      </w:r>
      <w:r>
        <w:rPr>
          <w:rFonts w:ascii="Arial" w:hAnsi="Arial"/>
          <w:sz w:val="24"/>
        </w:rPr>
        <w:t>Əlavə 1-də Hissə 1-də qeyd olunmuş məlumatlar əsasında əksər sətirlər avtomatik əks olunur. </w:t>
      </w:r>
      <w:r>
        <w:rPr>
          <w:rFonts w:ascii="Arial" w:hAnsi="Arial"/>
          <w:b/>
          <w:i/>
          <w:sz w:val="24"/>
        </w:rPr>
        <w:t>(Şəkil 31) </w:t>
      </w:r>
      <w:r>
        <w:rPr>
          <w:rFonts w:ascii="Arial" w:hAnsi="Arial"/>
          <w:sz w:val="24"/>
        </w:rPr>
        <w:t>Bəzi məlumatlar  isə lazım olduqda əl ilə doldurula bilər. Bu cədvəldə aşağıdakı sətirlərdən</w:t>
      </w:r>
      <w:r>
        <w:rPr>
          <w:rFonts w:ascii="Arial" w:hAnsi="Arial"/>
          <w:spacing w:val="-22"/>
          <w:sz w:val="24"/>
        </w:rPr>
        <w:t> </w:t>
      </w:r>
      <w:r>
        <w:rPr>
          <w:rFonts w:ascii="Arial" w:hAnsi="Arial"/>
          <w:sz w:val="24"/>
        </w:rPr>
        <w:t>ibarətdir:</w:t>
      </w:r>
    </w:p>
    <w:p>
      <w:pPr>
        <w:pStyle w:val="ListParagraph"/>
        <w:numPr>
          <w:ilvl w:val="0"/>
          <w:numId w:val="4"/>
        </w:numPr>
        <w:tabs>
          <w:tab w:pos="638" w:val="left" w:leader="none"/>
          <w:tab w:pos="639" w:val="left" w:leader="none"/>
        </w:tabs>
        <w:spacing w:line="265" w:lineRule="exact" w:before="0" w:after="0"/>
        <w:ind w:left="638" w:right="0" w:hanging="423"/>
        <w:jc w:val="left"/>
        <w:rPr>
          <w:rFonts w:ascii="Wingdings" w:hAnsi="Wingdings"/>
          <w:sz w:val="24"/>
        </w:rPr>
      </w:pPr>
      <w:r>
        <w:rPr>
          <w:i/>
          <w:sz w:val="21"/>
        </w:rPr>
        <w:t>Məcburi dövlət sosial sığorta haqqına cəlb olunan gəlirlər</w:t>
      </w:r>
      <w:r>
        <w:rPr>
          <w:i/>
          <w:spacing w:val="-7"/>
          <w:sz w:val="21"/>
        </w:rPr>
        <w:t> </w:t>
      </w:r>
      <w:r>
        <w:rPr>
          <w:sz w:val="21"/>
        </w:rPr>
        <w:t>(avtomatik)</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Hesablama (cəm)</w:t>
      </w:r>
      <w:r>
        <w:rPr>
          <w:i/>
          <w:spacing w:val="1"/>
          <w:sz w:val="21"/>
        </w:rPr>
        <w:t> </w:t>
      </w:r>
      <w:r>
        <w:rPr>
          <w:sz w:val="21"/>
        </w:rPr>
        <w:t>(avtomatik)</w:t>
      </w:r>
    </w:p>
    <w:p>
      <w:pPr>
        <w:pStyle w:val="ListParagraph"/>
        <w:numPr>
          <w:ilvl w:val="0"/>
          <w:numId w:val="4"/>
        </w:numPr>
        <w:tabs>
          <w:tab w:pos="638" w:val="left" w:leader="none"/>
          <w:tab w:pos="639" w:val="left" w:leader="none"/>
        </w:tabs>
        <w:spacing w:line="240" w:lineRule="auto" w:before="117" w:after="0"/>
        <w:ind w:left="638" w:right="0" w:hanging="423"/>
        <w:jc w:val="left"/>
        <w:rPr>
          <w:rFonts w:ascii="Wingdings" w:hAnsi="Wingdings"/>
          <w:sz w:val="24"/>
        </w:rPr>
      </w:pPr>
      <w:r>
        <w:rPr>
          <w:i/>
          <w:sz w:val="21"/>
        </w:rPr>
        <w:t>Hesablanmış məcburi dövlət sosial sığorta haqqı (cəm)</w:t>
      </w:r>
      <w:r>
        <w:rPr>
          <w:i/>
          <w:spacing w:val="-6"/>
          <w:sz w:val="21"/>
        </w:rPr>
        <w:t> </w:t>
      </w:r>
      <w:r>
        <w:rPr>
          <w:sz w:val="21"/>
        </w:rPr>
        <w:t>(avtomatik)</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4"/>
        </w:rPr>
      </w:pPr>
      <w:r>
        <w:rPr>
          <w:i/>
          <w:sz w:val="21"/>
        </w:rPr>
        <w:t>Sığortaedənin hesabına məcburi dövlət sosial sığorta haqqı</w:t>
      </w:r>
      <w:r>
        <w:rPr>
          <w:i/>
          <w:spacing w:val="-7"/>
          <w:sz w:val="21"/>
        </w:rPr>
        <w:t> </w:t>
      </w:r>
      <w:r>
        <w:rPr>
          <w:sz w:val="21"/>
        </w:rPr>
        <w:t>(avtomatik)</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Hesablanmış əmək haqqı və digər gəlirlərə nisbətdə MDSS haqqı</w:t>
      </w:r>
      <w:r>
        <w:rPr>
          <w:i/>
          <w:spacing w:val="-10"/>
          <w:sz w:val="21"/>
        </w:rPr>
        <w:t> </w:t>
      </w:r>
      <w:r>
        <w:rPr>
          <w:sz w:val="21"/>
        </w:rPr>
        <w:t>(avtomatik)</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i/>
          <w:sz w:val="24"/>
        </w:rPr>
      </w:pPr>
      <w:r>
        <w:rPr>
          <w:i/>
          <w:sz w:val="21"/>
        </w:rPr>
        <w:t>İstifadə edilməmiş əmək məzuniyyətinə görə hesablanmış kompensasiya məbləğinə nisbətdə MDSS</w:t>
      </w:r>
      <w:r>
        <w:rPr>
          <w:i/>
          <w:spacing w:val="40"/>
          <w:sz w:val="21"/>
        </w:rPr>
        <w:t> </w:t>
      </w:r>
      <w:r>
        <w:rPr>
          <w:i/>
          <w:sz w:val="21"/>
        </w:rPr>
        <w:t>haqqı</w:t>
      </w:r>
    </w:p>
    <w:p>
      <w:pPr>
        <w:spacing w:before="108"/>
        <w:ind w:left="638" w:right="0" w:firstLine="0"/>
        <w:jc w:val="left"/>
        <w:rPr>
          <w:sz w:val="21"/>
        </w:rPr>
      </w:pPr>
      <w:r>
        <w:rPr>
          <w:sz w:val="21"/>
        </w:rPr>
        <w:t>(avtomatik)</w:t>
      </w:r>
    </w:p>
    <w:p>
      <w:pPr>
        <w:pStyle w:val="ListParagraph"/>
        <w:numPr>
          <w:ilvl w:val="0"/>
          <w:numId w:val="4"/>
        </w:numPr>
        <w:tabs>
          <w:tab w:pos="638" w:val="left" w:leader="none"/>
          <w:tab w:pos="639" w:val="left" w:leader="none"/>
        </w:tabs>
        <w:spacing w:line="240" w:lineRule="auto" w:before="128" w:after="0"/>
        <w:ind w:left="638" w:right="0" w:hanging="423"/>
        <w:jc w:val="left"/>
        <w:rPr>
          <w:rFonts w:ascii="Wingdings" w:hAnsi="Wingdings"/>
          <w:sz w:val="24"/>
        </w:rPr>
      </w:pPr>
      <w:r>
        <w:rPr>
          <w:i/>
          <w:sz w:val="21"/>
        </w:rPr>
        <w:t>Həyatın yığım sığortasına cəlb olunmuş məbləğə nisbətdə</w:t>
      </w:r>
      <w:r>
        <w:rPr>
          <w:i/>
          <w:spacing w:val="-3"/>
          <w:sz w:val="21"/>
        </w:rPr>
        <w:t> </w:t>
      </w:r>
      <w:r>
        <w:rPr>
          <w:sz w:val="21"/>
        </w:rPr>
        <w:t>(avtomatik)</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Sığortaolunanın (işçinin) hesabına məcburi dövlət sosial sığorta haqqı</w:t>
      </w:r>
      <w:r>
        <w:rPr>
          <w:i/>
          <w:spacing w:val="-7"/>
          <w:sz w:val="21"/>
        </w:rPr>
        <w:t> </w:t>
      </w:r>
      <w:r>
        <w:rPr>
          <w:sz w:val="21"/>
        </w:rPr>
        <w:t>(avtomatik)</w:t>
      </w:r>
    </w:p>
    <w:p>
      <w:pPr>
        <w:spacing w:after="0" w:line="240" w:lineRule="auto"/>
        <w:jc w:val="left"/>
        <w:rPr>
          <w:rFonts w:ascii="Wingdings" w:hAnsi="Wingdings"/>
          <w:sz w:val="24"/>
        </w:rPr>
        <w:sectPr>
          <w:pgSz w:w="12240" w:h="15840"/>
          <w:pgMar w:header="0" w:footer="1051" w:top="480" w:bottom="1240" w:left="1200" w:right="320"/>
        </w:sectPr>
      </w:pPr>
    </w:p>
    <w:p>
      <w:pPr>
        <w:pStyle w:val="ListParagraph"/>
        <w:numPr>
          <w:ilvl w:val="0"/>
          <w:numId w:val="4"/>
        </w:numPr>
        <w:tabs>
          <w:tab w:pos="638" w:val="left" w:leader="none"/>
          <w:tab w:pos="639" w:val="left" w:leader="none"/>
        </w:tabs>
        <w:spacing w:line="240" w:lineRule="auto" w:before="82" w:after="0"/>
        <w:ind w:left="638" w:right="0" w:hanging="423"/>
        <w:jc w:val="left"/>
        <w:rPr>
          <w:rFonts w:ascii="Wingdings" w:hAnsi="Wingdings"/>
          <w:sz w:val="24"/>
        </w:rPr>
      </w:pPr>
      <w:r>
        <w:rPr>
          <w:i/>
          <w:sz w:val="21"/>
        </w:rPr>
        <w:t>Hesablanmış əmək haqqı və digər gəlirlərə nisbətdə MDSS haqqı</w:t>
      </w:r>
      <w:r>
        <w:rPr>
          <w:i/>
          <w:spacing w:val="-10"/>
          <w:sz w:val="21"/>
        </w:rPr>
        <w:t> </w:t>
      </w:r>
      <w:r>
        <w:rPr>
          <w:sz w:val="21"/>
        </w:rPr>
        <w:t>(avtomatik)</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i/>
          <w:sz w:val="24"/>
        </w:rPr>
      </w:pPr>
      <w:r>
        <w:rPr>
          <w:i/>
          <w:sz w:val="21"/>
        </w:rPr>
        <w:t>İstifadə edilməmiş əmək məzuniyyətinə görə hesablanmış kompensasiya məbləğinə nisbətdə MDSS</w:t>
      </w:r>
      <w:r>
        <w:rPr>
          <w:i/>
          <w:spacing w:val="40"/>
          <w:sz w:val="21"/>
        </w:rPr>
        <w:t> </w:t>
      </w:r>
      <w:r>
        <w:rPr>
          <w:i/>
          <w:sz w:val="21"/>
        </w:rPr>
        <w:t>haqqı</w:t>
      </w:r>
    </w:p>
    <w:p>
      <w:pPr>
        <w:spacing w:before="108"/>
        <w:ind w:left="638" w:right="0" w:firstLine="0"/>
        <w:jc w:val="left"/>
        <w:rPr>
          <w:sz w:val="21"/>
        </w:rPr>
      </w:pPr>
      <w:r>
        <w:rPr>
          <w:sz w:val="21"/>
        </w:rPr>
        <w:t>(avtomatik)</w:t>
      </w:r>
    </w:p>
    <w:p>
      <w:pPr>
        <w:pStyle w:val="ListParagraph"/>
        <w:numPr>
          <w:ilvl w:val="0"/>
          <w:numId w:val="4"/>
        </w:numPr>
        <w:tabs>
          <w:tab w:pos="638" w:val="left" w:leader="none"/>
          <w:tab w:pos="639" w:val="left" w:leader="none"/>
        </w:tabs>
        <w:spacing w:line="240" w:lineRule="auto" w:before="128" w:after="0"/>
        <w:ind w:left="638" w:right="0" w:hanging="423"/>
        <w:jc w:val="left"/>
        <w:rPr>
          <w:rFonts w:ascii="Wingdings" w:hAnsi="Wingdings"/>
          <w:sz w:val="24"/>
        </w:rPr>
      </w:pPr>
      <w:r>
        <w:rPr>
          <w:i/>
          <w:sz w:val="21"/>
        </w:rPr>
        <w:t>Digər</w:t>
      </w:r>
      <w:r>
        <w:rPr>
          <w:i/>
          <w:spacing w:val="-2"/>
          <w:sz w:val="21"/>
        </w:rPr>
        <w:t> </w:t>
      </w:r>
      <w:r>
        <w:rPr>
          <w:sz w:val="21"/>
        </w:rPr>
        <w:t>(mexaniki)</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Sanatoriya kurort yollayışlarının dəyərinin qismən ödənilməsi</w:t>
      </w:r>
      <w:r>
        <w:rPr>
          <w:i/>
          <w:spacing w:val="-9"/>
          <w:sz w:val="21"/>
        </w:rPr>
        <w:t> </w:t>
      </w:r>
      <w:r>
        <w:rPr>
          <w:sz w:val="21"/>
        </w:rPr>
        <w:t>(mexaniki)</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4"/>
        </w:rPr>
      </w:pPr>
      <w:r>
        <w:rPr>
          <w:i/>
          <w:sz w:val="21"/>
        </w:rPr>
        <w:t>Əmək zədəsi və peşə xəstəliyi üzrə müavinətlərin geri qaytarılması</w:t>
      </w:r>
      <w:r>
        <w:rPr>
          <w:i/>
          <w:spacing w:val="-10"/>
          <w:sz w:val="21"/>
        </w:rPr>
        <w:t> </w:t>
      </w:r>
      <w:r>
        <w:rPr>
          <w:sz w:val="21"/>
        </w:rPr>
        <w:t>(mexaniki)</w:t>
      </w:r>
    </w:p>
    <w:p>
      <w:pPr>
        <w:pStyle w:val="BodyText"/>
        <w:rPr>
          <w:sz w:val="20"/>
        </w:rPr>
      </w:pPr>
    </w:p>
    <w:p>
      <w:pPr>
        <w:pStyle w:val="BodyText"/>
        <w:spacing w:before="11"/>
        <w:rPr>
          <w:sz w:val="19"/>
        </w:rPr>
      </w:pPr>
      <w:r>
        <w:rPr/>
        <w:drawing>
          <wp:anchor distT="0" distB="0" distL="0" distR="0" allowOverlap="1" layoutInCell="1" locked="0" behindDoc="0" simplePos="0" relativeHeight="36">
            <wp:simplePos x="0" y="0"/>
            <wp:positionH relativeFrom="page">
              <wp:posOffset>1013070</wp:posOffset>
            </wp:positionH>
            <wp:positionV relativeFrom="paragraph">
              <wp:posOffset>170632</wp:posOffset>
            </wp:positionV>
            <wp:extent cx="6285933" cy="6839331"/>
            <wp:effectExtent l="0" t="0" r="0" b="0"/>
            <wp:wrapTopAndBottom/>
            <wp:docPr id="49" name="image36.png"/>
            <wp:cNvGraphicFramePr>
              <a:graphicFrameLocks noChangeAspect="1"/>
            </wp:cNvGraphicFramePr>
            <a:graphic>
              <a:graphicData uri="http://schemas.openxmlformats.org/drawingml/2006/picture">
                <pic:pic>
                  <pic:nvPicPr>
                    <pic:cNvPr id="50" name="image36.png"/>
                    <pic:cNvPicPr/>
                  </pic:nvPicPr>
                  <pic:blipFill>
                    <a:blip r:embed="rId42" cstate="print"/>
                    <a:stretch>
                      <a:fillRect/>
                    </a:stretch>
                  </pic:blipFill>
                  <pic:spPr>
                    <a:xfrm>
                      <a:off x="0" y="0"/>
                      <a:ext cx="6285933" cy="6839331"/>
                    </a:xfrm>
                    <a:prstGeom prst="rect">
                      <a:avLst/>
                    </a:prstGeom>
                  </pic:spPr>
                </pic:pic>
              </a:graphicData>
            </a:graphic>
          </wp:anchor>
        </w:drawing>
      </w:r>
    </w:p>
    <w:p>
      <w:pPr>
        <w:spacing w:after="0"/>
        <w:rPr>
          <w:sz w:val="19"/>
        </w:rPr>
        <w:sectPr>
          <w:pgSz w:w="12240" w:h="15840"/>
          <w:pgMar w:header="0" w:footer="1051" w:top="480" w:bottom="1240" w:left="1200" w:right="320"/>
        </w:sectPr>
      </w:pPr>
    </w:p>
    <w:p>
      <w:pPr>
        <w:pStyle w:val="Heading1"/>
        <w:spacing w:line="242" w:lineRule="auto" w:before="63"/>
        <w:ind w:left="3443" w:hanging="3040"/>
        <w:jc w:val="left"/>
      </w:pPr>
      <w:r>
        <w:rPr>
          <w:i/>
        </w:rPr>
        <w:t>Şəkil </w:t>
      </w:r>
      <w:bookmarkStart w:name="_bookmark48" w:id="81"/>
      <w:bookmarkEnd w:id="81"/>
      <w:r>
        <w:rPr>
          <w:i/>
        </w:rPr>
        <w:t>31.</w:t>
      </w:r>
      <w:r>
        <w:rPr>
          <w:i/>
        </w:rPr>
        <w:t> Muzdlu işdən əldə edilən gəlirlər ilə əlaqədar məcburi dövlət sosial sığorta haqqı üzrə cəlb </w:t>
      </w:r>
      <w:r>
        <w:rPr/>
        <w:t>edilən gəlirlər və hesablamalar cədvəli</w:t>
      </w:r>
    </w:p>
    <w:p>
      <w:pPr>
        <w:pStyle w:val="BodyText"/>
        <w:rPr>
          <w:b/>
          <w:i/>
          <w:sz w:val="26"/>
        </w:rPr>
      </w:pPr>
    </w:p>
    <w:p>
      <w:pPr>
        <w:pStyle w:val="BodyText"/>
        <w:rPr>
          <w:b/>
          <w:i/>
          <w:sz w:val="26"/>
        </w:rPr>
      </w:pPr>
    </w:p>
    <w:p>
      <w:pPr>
        <w:spacing w:line="362" w:lineRule="auto" w:before="164"/>
        <w:ind w:left="216" w:right="240" w:firstLine="0"/>
        <w:jc w:val="both"/>
        <w:rPr>
          <w:rFonts w:ascii="Arial" w:hAnsi="Arial"/>
          <w:sz w:val="24"/>
        </w:rPr>
      </w:pPr>
      <w:r>
        <w:rPr>
          <w:b/>
          <w:sz w:val="24"/>
        </w:rPr>
        <w:t>İşsizlikdən sığorta haqqı üzrə cəlb edilən gəlirlər və hesablamalar </w:t>
      </w:r>
      <w:r>
        <w:rPr>
          <w:sz w:val="24"/>
        </w:rPr>
        <w:t>tabındakı məlumatlar </w:t>
      </w:r>
      <w:r>
        <w:rPr>
          <w:rFonts w:ascii="Arial" w:hAnsi="Arial"/>
          <w:sz w:val="24"/>
        </w:rPr>
        <w:t>Əlavə 1-də Hissə 1-də qeyd olunmuş məlumatlar əsasında sətirlər avtomatik və mexaki olaraq daxil edilir </w:t>
      </w:r>
      <w:r>
        <w:rPr>
          <w:rFonts w:ascii="Arial" w:hAnsi="Arial"/>
          <w:b/>
          <w:i/>
          <w:sz w:val="24"/>
        </w:rPr>
        <w:t>(Şəkil 32)</w:t>
      </w:r>
      <w:r>
        <w:rPr>
          <w:rFonts w:ascii="Arial" w:hAnsi="Arial"/>
          <w:sz w:val="24"/>
        </w:rPr>
        <w:t>. Bu tabda aşağıdakı sətirlərdən ibarətdir:</w:t>
      </w:r>
    </w:p>
    <w:p>
      <w:pPr>
        <w:pStyle w:val="ListParagraph"/>
        <w:numPr>
          <w:ilvl w:val="0"/>
          <w:numId w:val="4"/>
        </w:numPr>
        <w:tabs>
          <w:tab w:pos="638" w:val="left" w:leader="none"/>
          <w:tab w:pos="639" w:val="left" w:leader="none"/>
        </w:tabs>
        <w:spacing w:line="264" w:lineRule="exact" w:before="0" w:after="0"/>
        <w:ind w:left="638" w:right="0" w:hanging="423"/>
        <w:jc w:val="left"/>
        <w:rPr>
          <w:rFonts w:ascii="Wingdings" w:hAnsi="Wingdings"/>
          <w:sz w:val="24"/>
        </w:rPr>
      </w:pPr>
      <w:r>
        <w:rPr>
          <w:i/>
          <w:sz w:val="21"/>
        </w:rPr>
        <w:t>İşsizlikdən sığorta haqqına cəlb edilən gəlirlər</w:t>
      </w:r>
      <w:r>
        <w:rPr>
          <w:i/>
          <w:spacing w:val="-21"/>
          <w:sz w:val="21"/>
        </w:rPr>
        <w:t> </w:t>
      </w:r>
      <w:r>
        <w:rPr>
          <w:sz w:val="21"/>
        </w:rPr>
        <w:t>(avtomatik)</w:t>
      </w:r>
    </w:p>
    <w:p>
      <w:pPr>
        <w:pStyle w:val="ListParagraph"/>
        <w:numPr>
          <w:ilvl w:val="0"/>
          <w:numId w:val="4"/>
        </w:numPr>
        <w:tabs>
          <w:tab w:pos="638" w:val="left" w:leader="none"/>
          <w:tab w:pos="639" w:val="left" w:leader="none"/>
        </w:tabs>
        <w:spacing w:line="240" w:lineRule="auto" w:before="117" w:after="0"/>
        <w:ind w:left="638" w:right="0" w:hanging="423"/>
        <w:jc w:val="left"/>
        <w:rPr>
          <w:rFonts w:ascii="Wingdings" w:hAnsi="Wingdings"/>
          <w:sz w:val="24"/>
        </w:rPr>
      </w:pPr>
      <w:r>
        <w:rPr>
          <w:i/>
          <w:sz w:val="21"/>
        </w:rPr>
        <w:t>Hesablama (cəm)</w:t>
      </w:r>
      <w:r>
        <w:rPr>
          <w:i/>
          <w:spacing w:val="1"/>
          <w:sz w:val="21"/>
        </w:rPr>
        <w:t> </w:t>
      </w:r>
      <w:r>
        <w:rPr>
          <w:sz w:val="21"/>
        </w:rPr>
        <w:t>(avtomatik)</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Hesablanmış işsizlikdən sığorta haqqı (cəm)</w:t>
      </w:r>
      <w:r>
        <w:rPr>
          <w:i/>
          <w:spacing w:val="-2"/>
          <w:sz w:val="21"/>
        </w:rPr>
        <w:t> </w:t>
      </w:r>
      <w:r>
        <w:rPr>
          <w:sz w:val="21"/>
        </w:rPr>
        <w:t>(avtomatik)</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4"/>
        </w:rPr>
      </w:pPr>
      <w:r>
        <w:rPr>
          <w:i/>
          <w:sz w:val="21"/>
        </w:rPr>
        <w:t>Sığortaedənin hesabına işsizlikdən sığorta haqqı</w:t>
      </w:r>
      <w:r>
        <w:rPr>
          <w:i/>
          <w:spacing w:val="-7"/>
          <w:sz w:val="21"/>
        </w:rPr>
        <w:t> </w:t>
      </w:r>
      <w:r>
        <w:rPr>
          <w:sz w:val="21"/>
        </w:rPr>
        <w:t>(avtomatik)</w:t>
      </w:r>
    </w:p>
    <w:p>
      <w:pPr>
        <w:pStyle w:val="ListParagraph"/>
        <w:numPr>
          <w:ilvl w:val="0"/>
          <w:numId w:val="4"/>
        </w:numPr>
        <w:tabs>
          <w:tab w:pos="638" w:val="left" w:leader="none"/>
          <w:tab w:pos="639" w:val="left" w:leader="none"/>
        </w:tabs>
        <w:spacing w:line="240" w:lineRule="auto" w:before="118" w:after="0"/>
        <w:ind w:left="638" w:right="0" w:hanging="423"/>
        <w:jc w:val="left"/>
        <w:rPr>
          <w:rFonts w:ascii="Wingdings" w:hAnsi="Wingdings"/>
          <w:sz w:val="24"/>
        </w:rPr>
      </w:pPr>
      <w:r>
        <w:rPr>
          <w:i/>
          <w:sz w:val="21"/>
        </w:rPr>
        <w:t>Sığortaolunanın hesabına işsizlikdən sığorta haqqı</w:t>
      </w:r>
      <w:r>
        <w:rPr>
          <w:i/>
          <w:spacing w:val="-7"/>
          <w:sz w:val="21"/>
        </w:rPr>
        <w:t> </w:t>
      </w:r>
      <w:r>
        <w:rPr>
          <w:sz w:val="21"/>
        </w:rPr>
        <w:t>(avtomatik)</w:t>
      </w:r>
    </w:p>
    <w:p>
      <w:pPr>
        <w:pStyle w:val="ListParagraph"/>
        <w:numPr>
          <w:ilvl w:val="0"/>
          <w:numId w:val="4"/>
        </w:numPr>
        <w:tabs>
          <w:tab w:pos="638" w:val="left" w:leader="none"/>
          <w:tab w:pos="639" w:val="left" w:leader="none"/>
        </w:tabs>
        <w:spacing w:line="240" w:lineRule="auto" w:before="113" w:after="0"/>
        <w:ind w:left="638" w:right="0" w:hanging="423"/>
        <w:jc w:val="left"/>
        <w:rPr>
          <w:rFonts w:ascii="Wingdings" w:hAnsi="Wingdings"/>
          <w:sz w:val="24"/>
        </w:rPr>
      </w:pPr>
      <w:r>
        <w:rPr>
          <w:i/>
          <w:sz w:val="21"/>
        </w:rPr>
        <w:t>Digər mənbələr</w:t>
      </w:r>
      <w:r>
        <w:rPr>
          <w:i/>
          <w:spacing w:val="-6"/>
          <w:sz w:val="21"/>
        </w:rPr>
        <w:t> </w:t>
      </w:r>
      <w:r>
        <w:rPr>
          <w:sz w:val="21"/>
        </w:rPr>
        <w:t>(mexaniki)</w:t>
      </w:r>
    </w:p>
    <w:p>
      <w:pPr>
        <w:spacing w:after="0" w:line="240" w:lineRule="auto"/>
        <w:jc w:val="left"/>
        <w:rPr>
          <w:rFonts w:ascii="Wingdings" w:hAnsi="Wingdings"/>
          <w:sz w:val="24"/>
        </w:rPr>
        <w:sectPr>
          <w:pgSz w:w="12240" w:h="15840"/>
          <w:pgMar w:header="0" w:footer="1051" w:top="500" w:bottom="1240" w:left="1200" w:right="320"/>
        </w:sectPr>
      </w:pPr>
    </w:p>
    <w:p>
      <w:pPr>
        <w:pStyle w:val="BodyText"/>
        <w:ind w:left="218"/>
        <w:rPr>
          <w:sz w:val="20"/>
        </w:rPr>
      </w:pPr>
      <w:r>
        <w:rPr>
          <w:sz w:val="20"/>
        </w:rPr>
        <w:pict>
          <v:group style="width:514.5500pt;height:591.85pt;mso-position-horizontal-relative:char;mso-position-vertical-relative:line" coordorigin="0,0" coordsize="10291,11837">
            <v:shape style="position:absolute;left:20;top:20;width:10251;height:11797" type="#_x0000_t75" stroked="false">
              <v:imagedata r:id="rId43" o:title=""/>
            </v:shape>
            <v:rect style="position:absolute;left:10;top:10;width:10271;height:11817" filled="false" stroked="true" strokeweight="1.0pt" strokecolor="#4471c4">
              <v:stroke dashstyle="solid"/>
            </v:rect>
          </v:group>
        </w:pict>
      </w:r>
      <w:r>
        <w:rPr>
          <w:sz w:val="20"/>
        </w:rPr>
      </w:r>
    </w:p>
    <w:p>
      <w:pPr>
        <w:pStyle w:val="Heading1"/>
        <w:spacing w:before="137"/>
        <w:ind w:right="224"/>
        <w:rPr>
          <w:i/>
        </w:rPr>
      </w:pPr>
      <w:r>
        <w:rPr>
          <w:i/>
        </w:rPr>
        <w:t>Şəkil </w:t>
      </w:r>
      <w:bookmarkStart w:name="_bookmark49" w:id="82"/>
      <w:bookmarkEnd w:id="82"/>
      <w:r>
        <w:rPr>
          <w:i/>
        </w:rPr>
        <w:t>32.</w:t>
      </w:r>
      <w:r>
        <w:rPr>
          <w:i/>
        </w:rPr>
        <w:t> İşsizlikdən sığorta haqqı üzrə cəlb edilən gəlirlər və hesablamalar cədvəli</w:t>
      </w:r>
    </w:p>
    <w:p>
      <w:pPr>
        <w:spacing w:after="0"/>
        <w:sectPr>
          <w:pgSz w:w="12240" w:h="15840"/>
          <w:pgMar w:header="0" w:footer="1051" w:top="560" w:bottom="1240" w:left="1200" w:right="320"/>
        </w:sectPr>
      </w:pPr>
    </w:p>
    <w:p>
      <w:pPr>
        <w:pStyle w:val="ListParagraph"/>
        <w:numPr>
          <w:ilvl w:val="1"/>
          <w:numId w:val="5"/>
        </w:numPr>
        <w:tabs>
          <w:tab w:pos="837" w:val="left" w:leader="none"/>
        </w:tabs>
        <w:spacing w:line="362" w:lineRule="auto" w:before="64" w:after="0"/>
        <w:ind w:left="216" w:right="239" w:firstLine="0"/>
        <w:jc w:val="both"/>
        <w:rPr>
          <w:b/>
          <w:sz w:val="26"/>
        </w:rPr>
      </w:pPr>
      <w:bookmarkStart w:name="4.5. MDSS haqqları üzrə muzdlu işə aid o" w:id="83"/>
      <w:bookmarkEnd w:id="83"/>
      <w:r>
        <w:rPr/>
      </w:r>
      <w:bookmarkStart w:name="_bookmark50" w:id="84"/>
      <w:bookmarkEnd w:id="84"/>
      <w:r>
        <w:rPr/>
      </w:r>
      <w:bookmarkStart w:name="_bookmark50" w:id="85"/>
      <w:bookmarkEnd w:id="85"/>
      <w:r>
        <w:rPr>
          <w:b/>
          <w:sz w:val="26"/>
        </w:rPr>
        <w:t>MDSS</w:t>
      </w:r>
      <w:r>
        <w:rPr>
          <w:b/>
          <w:sz w:val="26"/>
        </w:rPr>
        <w:t> haqqları üzrə muzdlu işə aid olmayan fəaliyyətdən gəlir əldə edən sığortaolunanlar barədə</w:t>
      </w:r>
      <w:r>
        <w:rPr>
          <w:b/>
          <w:spacing w:val="12"/>
          <w:sz w:val="26"/>
        </w:rPr>
        <w:t> </w:t>
      </w:r>
      <w:r>
        <w:rPr>
          <w:b/>
          <w:sz w:val="26"/>
        </w:rPr>
        <w:t>məlumat</w:t>
      </w:r>
    </w:p>
    <w:p>
      <w:pPr>
        <w:spacing w:line="360" w:lineRule="auto" w:before="0" w:after="7"/>
        <w:ind w:left="216" w:right="241" w:firstLine="0"/>
        <w:jc w:val="both"/>
        <w:rPr>
          <w:sz w:val="24"/>
        </w:rPr>
      </w:pPr>
      <w:r>
        <w:rPr>
          <w:sz w:val="24"/>
        </w:rPr>
        <w:t>MDSS haqqları üzrə </w:t>
      </w:r>
      <w:r>
        <w:rPr>
          <w:spacing w:val="-2"/>
          <w:sz w:val="24"/>
        </w:rPr>
        <w:t>muzdlu </w:t>
      </w:r>
      <w:r>
        <w:rPr>
          <w:spacing w:val="-3"/>
          <w:sz w:val="24"/>
        </w:rPr>
        <w:t>işə aid </w:t>
      </w:r>
      <w:r>
        <w:rPr>
          <w:sz w:val="24"/>
        </w:rPr>
        <w:t>olmayan fəaliyyətdən gəlir əldə edən sığortaolunanlar  barədə məlumat bəndində pəncərədə əks olunan göstəricilərə uyğun olaraq aylar üzrə </w:t>
      </w:r>
      <w:r>
        <w:rPr>
          <w:i/>
          <w:sz w:val="24"/>
        </w:rPr>
        <w:t>sığorta olunanların orta </w:t>
      </w:r>
      <w:r>
        <w:rPr>
          <w:i/>
          <w:sz w:val="24"/>
        </w:rPr>
        <w:t>sayı, MDSS haqqına cəlb olunan gəlirlər, Hesablanmış MDSS haqqı </w:t>
      </w:r>
      <w:r>
        <w:rPr>
          <w:spacing w:val="-3"/>
          <w:sz w:val="24"/>
        </w:rPr>
        <w:t>müvafiq </w:t>
      </w:r>
      <w:r>
        <w:rPr>
          <w:sz w:val="24"/>
        </w:rPr>
        <w:t>xanalarda Əlavə 1-də Hissə 1-də qeyd olunmuş məlumatlar əsasında avtomatik olaraq ötrülür. </w:t>
      </w:r>
      <w:r>
        <w:rPr>
          <w:b/>
          <w:i/>
          <w:sz w:val="24"/>
        </w:rPr>
        <w:t>(Şəkil 22</w:t>
      </w:r>
      <w:r>
        <w:rPr>
          <w:b/>
          <w:i/>
          <w:spacing w:val="17"/>
          <w:sz w:val="24"/>
        </w:rPr>
        <w:t> </w:t>
      </w:r>
      <w:r>
        <w:rPr>
          <w:b/>
          <w:i/>
          <w:sz w:val="24"/>
        </w:rPr>
        <w:t>)</w:t>
      </w:r>
      <w:r>
        <w:rPr>
          <w:sz w:val="24"/>
        </w:rPr>
        <w:t>.</w:t>
      </w:r>
    </w:p>
    <w:p>
      <w:pPr>
        <w:pStyle w:val="BodyText"/>
        <w:ind w:left="228" w:right="-29"/>
        <w:rPr>
          <w:sz w:val="20"/>
        </w:rPr>
      </w:pPr>
      <w:r>
        <w:rPr>
          <w:sz w:val="20"/>
        </w:rPr>
        <w:pict>
          <v:group style="width:522.8pt;height:294.2pt;mso-position-horizontal-relative:char;mso-position-vertical-relative:line" coordorigin="0,0" coordsize="10456,5884">
            <v:shape style="position:absolute;left:20;top:20;width:10416;height:5844" type="#_x0000_t75" stroked="false">
              <v:imagedata r:id="rId44" o:title=""/>
            </v:shape>
            <v:rect style="position:absolute;left:10;top:10;width:10436;height:5864" filled="false" stroked="true" strokeweight="1pt" strokecolor="#4471c4">
              <v:stroke dashstyle="solid"/>
            </v:rect>
          </v:group>
        </w:pict>
      </w:r>
      <w:r>
        <w:rPr>
          <w:sz w:val="20"/>
        </w:rPr>
      </w:r>
    </w:p>
    <w:p>
      <w:pPr>
        <w:pStyle w:val="Heading1"/>
        <w:spacing w:line="237" w:lineRule="auto" w:before="101"/>
        <w:ind w:left="4547" w:right="489" w:hanging="4087"/>
        <w:jc w:val="both"/>
      </w:pPr>
      <w:r>
        <w:rPr>
          <w:i/>
        </w:rPr>
        <w:t>Şəkil </w:t>
      </w:r>
      <w:bookmarkStart w:name="_bookmark51" w:id="86"/>
      <w:bookmarkEnd w:id="86"/>
      <w:r>
        <w:rPr>
          <w:i/>
        </w:rPr>
        <w:t>33</w:t>
      </w:r>
      <w:r>
        <w:rPr>
          <w:i/>
        </w:rPr>
        <w:t>.MDSS haqqları üzrə muzdlu işə aid olmayan fəaliyyətdən gəlir əldə edən sığortaolunanlar </w:t>
      </w:r>
      <w:r>
        <w:rPr/>
        <w:t>barədə məlumat</w:t>
      </w:r>
    </w:p>
    <w:p>
      <w:pPr>
        <w:spacing w:line="362" w:lineRule="auto" w:before="200"/>
        <w:ind w:left="216" w:right="244" w:firstLine="0"/>
        <w:jc w:val="both"/>
        <w:rPr>
          <w:sz w:val="24"/>
        </w:rPr>
      </w:pPr>
      <w:r>
        <w:rPr>
          <w:b/>
          <w:sz w:val="24"/>
        </w:rPr>
        <w:t>MDSS haqqları üzrə muzdlu işə aid olmayan fəaliyyətdən gəlir əldə edən sığortaolunanlar barədə məlumat </w:t>
      </w:r>
      <w:r>
        <w:rPr>
          <w:sz w:val="24"/>
        </w:rPr>
        <w:t>cədvəli “</w:t>
      </w:r>
      <w:r>
        <w:rPr>
          <w:b/>
          <w:sz w:val="24"/>
        </w:rPr>
        <w:t>Vergi ödəyicisi haqqında ümumi məlumat</w:t>
      </w:r>
      <w:r>
        <w:rPr>
          <w:sz w:val="24"/>
        </w:rPr>
        <w:t>” pəncərəsində MDSS üzrə seçilən fəaliyyət növü kodlarından asılı olaraq aşağıdakı sətirlərdən ibarət ola bilər:</w:t>
      </w:r>
    </w:p>
    <w:p>
      <w:pPr>
        <w:pStyle w:val="ListParagraph"/>
        <w:numPr>
          <w:ilvl w:val="0"/>
          <w:numId w:val="4"/>
        </w:numPr>
        <w:tabs>
          <w:tab w:pos="639" w:val="left" w:leader="none"/>
        </w:tabs>
        <w:spacing w:line="240" w:lineRule="auto" w:before="151" w:after="0"/>
        <w:ind w:left="638" w:right="0" w:hanging="423"/>
        <w:jc w:val="both"/>
        <w:rPr>
          <w:rFonts w:ascii="Wingdings" w:hAnsi="Wingdings"/>
          <w:sz w:val="24"/>
        </w:rPr>
      </w:pPr>
      <w:r>
        <w:rPr>
          <w:i/>
          <w:sz w:val="21"/>
        </w:rPr>
        <w:t>Cəmi</w:t>
      </w:r>
      <w:r>
        <w:rPr>
          <w:i/>
          <w:spacing w:val="-2"/>
          <w:sz w:val="21"/>
        </w:rPr>
        <w:t> </w:t>
      </w:r>
      <w:r>
        <w:rPr>
          <w:sz w:val="21"/>
        </w:rPr>
        <w:t>(avtomatik)</w:t>
      </w:r>
    </w:p>
    <w:p>
      <w:pPr>
        <w:pStyle w:val="BodyText"/>
      </w:pPr>
    </w:p>
    <w:p>
      <w:pPr>
        <w:pStyle w:val="ListParagraph"/>
        <w:numPr>
          <w:ilvl w:val="0"/>
          <w:numId w:val="4"/>
        </w:numPr>
        <w:tabs>
          <w:tab w:pos="639" w:val="left" w:leader="none"/>
        </w:tabs>
        <w:spacing w:line="240" w:lineRule="auto" w:before="0" w:after="0"/>
        <w:ind w:left="638" w:right="0" w:hanging="423"/>
        <w:jc w:val="both"/>
        <w:rPr>
          <w:rFonts w:ascii="Wingdings" w:hAnsi="Wingdings"/>
          <w:sz w:val="24"/>
        </w:rPr>
      </w:pPr>
      <w:r>
        <w:rPr>
          <w:i/>
          <w:sz w:val="21"/>
        </w:rPr>
        <w:t>Mülki hüquqi xarakterli müqavilələrlə işləyənlər</w:t>
      </w:r>
      <w:r>
        <w:rPr>
          <w:i/>
          <w:spacing w:val="-8"/>
          <w:sz w:val="21"/>
        </w:rPr>
        <w:t> </w:t>
      </w:r>
      <w:r>
        <w:rPr>
          <w:sz w:val="21"/>
        </w:rPr>
        <w:t>(avtomatik)</w:t>
      </w:r>
    </w:p>
    <w:p>
      <w:pPr>
        <w:pStyle w:val="BodyText"/>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1"/>
        </w:rPr>
        <w:t>Vəkillər kollegiyasının üzvləri, sərbəst auditorlar, sərbəst mühasiblər</w:t>
      </w:r>
      <w:r>
        <w:rPr>
          <w:i/>
          <w:spacing w:val="-17"/>
          <w:sz w:val="21"/>
        </w:rPr>
        <w:t> </w:t>
      </w:r>
      <w:r>
        <w:rPr>
          <w:sz w:val="21"/>
        </w:rPr>
        <w:t>(avtomatik)</w:t>
      </w:r>
    </w:p>
    <w:p>
      <w:pPr>
        <w:pStyle w:val="BodyText"/>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1"/>
        </w:rPr>
        <w:t>Vəkillər kollegiyasının üzvləri</w:t>
      </w:r>
      <w:r>
        <w:rPr>
          <w:i/>
          <w:spacing w:val="-8"/>
          <w:sz w:val="21"/>
        </w:rPr>
        <w:t> </w:t>
      </w:r>
      <w:r>
        <w:rPr>
          <w:sz w:val="21"/>
        </w:rPr>
        <w:t>(mexaniki)</w:t>
      </w:r>
    </w:p>
    <w:p>
      <w:pPr>
        <w:pStyle w:val="BodyText"/>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1"/>
        </w:rPr>
        <w:t>Sərbəst auditorlar</w:t>
      </w:r>
      <w:r>
        <w:rPr>
          <w:i/>
          <w:spacing w:val="-3"/>
          <w:sz w:val="21"/>
        </w:rPr>
        <w:t> </w:t>
      </w:r>
      <w:r>
        <w:rPr>
          <w:sz w:val="21"/>
        </w:rPr>
        <w:t>(mexaniki)</w:t>
      </w:r>
    </w:p>
    <w:p>
      <w:pPr>
        <w:pStyle w:val="BodyText"/>
        <w:spacing w:before="1"/>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1"/>
        </w:rPr>
        <w:t>Sərbəst mühasiblər</w:t>
      </w:r>
      <w:r>
        <w:rPr>
          <w:i/>
          <w:spacing w:val="-13"/>
          <w:sz w:val="21"/>
        </w:rPr>
        <w:t> </w:t>
      </w:r>
      <w:r>
        <w:rPr>
          <w:sz w:val="21"/>
        </w:rPr>
        <w:t>(mexaniki)</w:t>
      </w:r>
    </w:p>
    <w:p>
      <w:pPr>
        <w:spacing w:after="0" w:line="240" w:lineRule="auto"/>
        <w:jc w:val="left"/>
        <w:rPr>
          <w:rFonts w:ascii="Wingdings" w:hAnsi="Wingdings"/>
          <w:sz w:val="24"/>
        </w:rPr>
        <w:sectPr>
          <w:pgSz w:w="12240" w:h="15840"/>
          <w:pgMar w:header="0" w:footer="1051" w:top="500" w:bottom="1240" w:left="1200" w:right="320"/>
        </w:sectPr>
      </w:pPr>
    </w:p>
    <w:p>
      <w:pPr>
        <w:pStyle w:val="ListParagraph"/>
        <w:numPr>
          <w:ilvl w:val="0"/>
          <w:numId w:val="4"/>
        </w:numPr>
        <w:tabs>
          <w:tab w:pos="638" w:val="left" w:leader="none"/>
          <w:tab w:pos="639" w:val="left" w:leader="none"/>
        </w:tabs>
        <w:spacing w:line="240" w:lineRule="auto" w:before="82" w:after="0"/>
        <w:ind w:left="638" w:right="0" w:hanging="423"/>
        <w:jc w:val="left"/>
        <w:rPr>
          <w:rFonts w:ascii="Wingdings" w:hAnsi="Wingdings"/>
          <w:sz w:val="24"/>
        </w:rPr>
      </w:pPr>
      <w:r>
        <w:rPr>
          <w:i/>
          <w:sz w:val="21"/>
        </w:rPr>
        <w:t>Müəlliflik qonorarı əldə edənlər</w:t>
      </w:r>
      <w:r>
        <w:rPr>
          <w:i/>
          <w:spacing w:val="2"/>
          <w:sz w:val="21"/>
        </w:rPr>
        <w:t> </w:t>
      </w:r>
      <w:r>
        <w:rPr>
          <w:sz w:val="21"/>
        </w:rPr>
        <w:t>(avtomatik)</w:t>
      </w:r>
    </w:p>
    <w:p>
      <w:pPr>
        <w:pStyle w:val="BodyText"/>
        <w:spacing w:before="1"/>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4"/>
        </w:rPr>
        <w:t>Sahibkarlıq fəaliyyəti üzrə </w:t>
      </w:r>
      <w:r>
        <w:rPr>
          <w:sz w:val="21"/>
        </w:rPr>
        <w:t>(avtomatik)</w:t>
      </w:r>
    </w:p>
    <w:p>
      <w:pPr>
        <w:pStyle w:val="BodyText"/>
        <w:spacing w:before="1"/>
        <w:rPr>
          <w:sz w:val="26"/>
        </w:rPr>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4"/>
        </w:rPr>
        <w:t>Ticarət fəaliyyəti üzrə</w:t>
      </w:r>
      <w:r>
        <w:rPr>
          <w:i/>
          <w:spacing w:val="4"/>
          <w:sz w:val="24"/>
        </w:rPr>
        <w:t> </w:t>
      </w:r>
      <w:r>
        <w:rPr>
          <w:sz w:val="21"/>
        </w:rPr>
        <w:t>(avtomatik)</w:t>
      </w:r>
    </w:p>
    <w:p>
      <w:pPr>
        <w:pStyle w:val="BodyText"/>
        <w:spacing w:before="9"/>
        <w:rPr>
          <w:sz w:val="25"/>
        </w:rPr>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4"/>
        </w:rPr>
        <w:t>Tikinti fəaliyyəti üzrə </w:t>
      </w:r>
      <w:r>
        <w:rPr>
          <w:sz w:val="21"/>
        </w:rPr>
        <w:t>(avtomatik)</w:t>
      </w:r>
    </w:p>
    <w:p>
      <w:pPr>
        <w:pStyle w:val="BodyText"/>
        <w:spacing w:before="1"/>
        <w:rPr>
          <w:sz w:val="26"/>
        </w:rPr>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4"/>
        </w:rPr>
        <w:t>Digər fəaliyyət üzrə</w:t>
      </w:r>
      <w:r>
        <w:rPr>
          <w:i/>
          <w:spacing w:val="2"/>
          <w:sz w:val="24"/>
        </w:rPr>
        <w:t> </w:t>
      </w:r>
      <w:r>
        <w:rPr>
          <w:sz w:val="21"/>
        </w:rPr>
        <w:t>(avtomatik)</w:t>
      </w:r>
    </w:p>
    <w:p>
      <w:pPr>
        <w:pStyle w:val="BodyText"/>
        <w:spacing w:before="6"/>
        <w:rPr>
          <w:sz w:val="25"/>
        </w:rPr>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1"/>
        </w:rPr>
        <w:t>Xüsusi notariuslar</w:t>
      </w:r>
      <w:r>
        <w:rPr>
          <w:i/>
          <w:spacing w:val="-3"/>
          <w:sz w:val="21"/>
        </w:rPr>
        <w:t> </w:t>
      </w:r>
      <w:r>
        <w:rPr>
          <w:sz w:val="21"/>
        </w:rPr>
        <w:t>(avtomatik)</w:t>
      </w:r>
    </w:p>
    <w:p>
      <w:pPr>
        <w:pStyle w:val="BodyText"/>
        <w:spacing w:before="8"/>
        <w:rPr>
          <w:sz w:val="23"/>
        </w:rPr>
      </w:pPr>
    </w:p>
    <w:p>
      <w:pPr>
        <w:pStyle w:val="ListParagraph"/>
        <w:numPr>
          <w:ilvl w:val="0"/>
          <w:numId w:val="4"/>
        </w:numPr>
        <w:tabs>
          <w:tab w:pos="638" w:val="left" w:leader="none"/>
          <w:tab w:pos="639" w:val="left" w:leader="none"/>
        </w:tabs>
        <w:spacing w:line="362" w:lineRule="auto" w:before="1" w:after="0"/>
        <w:ind w:left="638" w:right="245" w:hanging="423"/>
        <w:jc w:val="left"/>
        <w:rPr>
          <w:rFonts w:ascii="Wingdings" w:hAnsi="Wingdings"/>
          <w:sz w:val="24"/>
        </w:rPr>
      </w:pPr>
      <w:r>
        <w:rPr>
          <w:i/>
          <w:sz w:val="24"/>
        </w:rPr>
        <w:t>Mülkiyyətində olan kənd təsərrüfatına yararlı torpaqları istifadə edən fiziki şəxslər və məcburi dövlət </w:t>
      </w:r>
      <w:r>
        <w:rPr>
          <w:i/>
          <w:sz w:val="24"/>
        </w:rPr>
        <w:t>sosial sığortasına cəlb olunan ailə üzvləri</w:t>
      </w:r>
      <w:r>
        <w:rPr>
          <w:i/>
          <w:spacing w:val="9"/>
          <w:sz w:val="24"/>
        </w:rPr>
        <w:t> </w:t>
      </w:r>
      <w:r>
        <w:rPr>
          <w:sz w:val="21"/>
        </w:rPr>
        <w:t>(avtomatik)</w:t>
      </w:r>
    </w:p>
    <w:p>
      <w:pPr>
        <w:pStyle w:val="ListParagraph"/>
        <w:numPr>
          <w:ilvl w:val="0"/>
          <w:numId w:val="4"/>
        </w:numPr>
        <w:tabs>
          <w:tab w:pos="638" w:val="left" w:leader="none"/>
          <w:tab w:pos="639" w:val="left" w:leader="none"/>
        </w:tabs>
        <w:spacing w:line="240" w:lineRule="auto" w:before="160" w:after="0"/>
        <w:ind w:left="638" w:right="0" w:hanging="423"/>
        <w:jc w:val="left"/>
        <w:rPr>
          <w:rFonts w:ascii="Wingdings" w:hAnsi="Wingdings"/>
          <w:sz w:val="24"/>
        </w:rPr>
      </w:pPr>
      <w:r>
        <w:rPr>
          <w:i/>
          <w:sz w:val="24"/>
        </w:rPr>
        <w:t>Ailə kəndli təsərrüfatının məcburi dövlət sosial sığortasına cəlb olunan ailə üzvləri</w:t>
      </w:r>
      <w:r>
        <w:rPr>
          <w:i/>
          <w:spacing w:val="-1"/>
          <w:sz w:val="24"/>
        </w:rPr>
        <w:t> </w:t>
      </w:r>
      <w:r>
        <w:rPr>
          <w:sz w:val="21"/>
        </w:rPr>
        <w:t>(avtomatik)</w:t>
      </w:r>
    </w:p>
    <w:p>
      <w:pPr>
        <w:pStyle w:val="BodyText"/>
        <w:spacing w:before="1"/>
        <w:rPr>
          <w:sz w:val="26"/>
        </w:rPr>
      </w:pPr>
    </w:p>
    <w:p>
      <w:pPr>
        <w:pStyle w:val="ListParagraph"/>
        <w:numPr>
          <w:ilvl w:val="0"/>
          <w:numId w:val="4"/>
        </w:numPr>
        <w:tabs>
          <w:tab w:pos="638" w:val="left" w:leader="none"/>
          <w:tab w:pos="639" w:val="left" w:leader="none"/>
        </w:tabs>
        <w:spacing w:line="240" w:lineRule="auto" w:before="0" w:after="0"/>
        <w:ind w:left="638" w:right="0" w:hanging="423"/>
        <w:jc w:val="left"/>
        <w:rPr>
          <w:rFonts w:ascii="Wingdings" w:hAnsi="Wingdings"/>
          <w:sz w:val="24"/>
        </w:rPr>
      </w:pPr>
      <w:r>
        <w:rPr>
          <w:i/>
          <w:sz w:val="24"/>
        </w:rPr>
        <w:t>Könüllü və başqa sosial sığorta haqları</w:t>
      </w:r>
      <w:r>
        <w:rPr>
          <w:i/>
          <w:spacing w:val="11"/>
          <w:sz w:val="24"/>
        </w:rPr>
        <w:t> </w:t>
      </w:r>
      <w:r>
        <w:rPr>
          <w:sz w:val="21"/>
        </w:rPr>
        <w:t>(mexaniki)</w:t>
      </w:r>
    </w:p>
    <w:p>
      <w:pPr>
        <w:pStyle w:val="BodyText"/>
        <w:spacing w:before="9"/>
        <w:rPr>
          <w:sz w:val="25"/>
        </w:rPr>
      </w:pPr>
    </w:p>
    <w:p>
      <w:pPr>
        <w:pStyle w:val="ListParagraph"/>
        <w:numPr>
          <w:ilvl w:val="1"/>
          <w:numId w:val="5"/>
        </w:numPr>
        <w:tabs>
          <w:tab w:pos="678" w:val="left" w:leader="none"/>
        </w:tabs>
        <w:spacing w:line="240" w:lineRule="auto" w:before="0" w:after="0"/>
        <w:ind w:left="677" w:right="0" w:hanging="462"/>
        <w:jc w:val="both"/>
        <w:rPr>
          <w:b/>
          <w:color w:val="2E5395"/>
          <w:sz w:val="26"/>
        </w:rPr>
      </w:pPr>
      <w:bookmarkStart w:name="4.6. Əlavə 2. Xarici əməkdaşlar barədə m" w:id="87"/>
      <w:bookmarkEnd w:id="87"/>
      <w:r>
        <w:rPr/>
      </w:r>
      <w:bookmarkStart w:name="_bookmark52" w:id="88"/>
      <w:bookmarkEnd w:id="88"/>
      <w:r>
        <w:rPr/>
      </w:r>
      <w:bookmarkStart w:name="_bookmark52" w:id="89"/>
      <w:bookmarkEnd w:id="89"/>
      <w:r>
        <w:rPr>
          <w:b/>
          <w:color w:val="2E5395"/>
          <w:sz w:val="26"/>
        </w:rPr>
        <w:t>Ə</w:t>
      </w:r>
      <w:r>
        <w:rPr>
          <w:b/>
          <w:color w:val="2E5395"/>
          <w:sz w:val="26"/>
        </w:rPr>
        <w:t>lavə </w:t>
      </w:r>
      <w:r>
        <w:rPr>
          <w:b/>
          <w:color w:val="2E5395"/>
          <w:spacing w:val="-3"/>
          <w:sz w:val="26"/>
        </w:rPr>
        <w:t>2. </w:t>
      </w:r>
      <w:r>
        <w:rPr>
          <w:b/>
          <w:color w:val="2E5395"/>
          <w:sz w:val="26"/>
        </w:rPr>
        <w:t>Xarici əməkdaşlar barədə</w:t>
      </w:r>
      <w:r>
        <w:rPr>
          <w:b/>
          <w:color w:val="2E5395"/>
          <w:spacing w:val="21"/>
          <w:sz w:val="26"/>
        </w:rPr>
        <w:t> </w:t>
      </w:r>
      <w:r>
        <w:rPr>
          <w:b/>
          <w:color w:val="2E5395"/>
          <w:sz w:val="26"/>
        </w:rPr>
        <w:t>məlumat</w:t>
      </w:r>
    </w:p>
    <w:p>
      <w:pPr>
        <w:pStyle w:val="BodyText"/>
        <w:spacing w:line="360" w:lineRule="auto" w:before="147"/>
        <w:ind w:left="216" w:right="240"/>
        <w:jc w:val="both"/>
        <w:rPr>
          <w:b/>
        </w:rPr>
      </w:pPr>
      <w:r>
        <w:rPr/>
        <w:pict>
          <v:group style="position:absolute;margin-left:71.400002pt;margin-top:70.157120pt;width:527.550pt;height:305.6pt;mso-position-horizontal-relative:page;mso-position-vertical-relative:paragraph;z-index:251698176" coordorigin="1428,1403" coordsize="10551,6112">
            <v:shape style="position:absolute;left:1448;top:1423;width:10511;height:6072" type="#_x0000_t75" stroked="false">
              <v:imagedata r:id="rId45" o:title=""/>
            </v:shape>
            <v:rect style="position:absolute;left:1438;top:1413;width:10531;height:6092" filled="false" stroked="true" strokeweight="1pt" strokecolor="#4471c4">
              <v:stroke dashstyle="solid"/>
            </v:rect>
            <w10:wrap type="none"/>
          </v:group>
        </w:pict>
      </w:r>
      <w:r>
        <w:rPr/>
        <w:t>Sığortaedən </w:t>
      </w:r>
      <w:r>
        <w:rPr>
          <w:b/>
        </w:rPr>
        <w:t>“Xarici əməkdaşlar barədə məlumat” </w:t>
      </w:r>
      <w:r>
        <w:rPr/>
        <w:t>bəndində hesabat tərtib edilən dövr üzrə çalışan xarici vətəndaşlığı olan əməkdaşlar haqqında ümumi məlumat, müqavilə üzrə işçinin gəliri </w:t>
      </w:r>
      <w:r>
        <w:rPr>
          <w:spacing w:val="-3"/>
        </w:rPr>
        <w:t>və </w:t>
      </w:r>
      <w:r>
        <w:rPr/>
        <w:t>işçinin gəliri barədə məlumat </w:t>
      </w:r>
      <w:r>
        <w:rPr>
          <w:spacing w:val="-3"/>
        </w:rPr>
        <w:t>qeyd </w:t>
      </w:r>
      <w:r>
        <w:rPr/>
        <w:t>edilir. </w:t>
      </w:r>
      <w:r>
        <w:rPr>
          <w:b/>
        </w:rPr>
        <w:t>(Şəkil</w:t>
      </w:r>
      <w:r>
        <w:rPr>
          <w:b/>
          <w:spacing w:val="17"/>
        </w:rPr>
        <w:t> </w:t>
      </w:r>
      <w:r>
        <w:rPr>
          <w:b/>
        </w:rPr>
        <w:t>34)</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4"/>
        <w:rPr>
          <w:b/>
          <w:sz w:val="28"/>
        </w:rPr>
      </w:pPr>
    </w:p>
    <w:p>
      <w:pPr>
        <w:pStyle w:val="Heading1"/>
        <w:spacing w:before="0"/>
        <w:ind w:right="230"/>
        <w:rPr>
          <w:i/>
        </w:rPr>
      </w:pPr>
      <w:r>
        <w:rPr>
          <w:i/>
        </w:rPr>
        <w:t>Şəkil </w:t>
      </w:r>
      <w:bookmarkStart w:name="_bookmark53" w:id="90"/>
      <w:bookmarkEnd w:id="90"/>
      <w:r>
        <w:rPr>
          <w:i/>
        </w:rPr>
        <w:t>34.</w:t>
      </w:r>
      <w:r>
        <w:rPr>
          <w:i/>
        </w:rPr>
        <w:t> Əlavə 2. Xarici əməkdaşlar barədə məlumat</w:t>
      </w:r>
    </w:p>
    <w:p>
      <w:pPr>
        <w:spacing w:after="0"/>
        <w:sectPr>
          <w:pgSz w:w="12240" w:h="15840"/>
          <w:pgMar w:header="0" w:footer="1051" w:top="480" w:bottom="1240" w:left="1200" w:right="320"/>
        </w:sectPr>
      </w:pPr>
    </w:p>
    <w:p>
      <w:pPr>
        <w:pStyle w:val="BodyText"/>
        <w:spacing w:line="360" w:lineRule="auto" w:before="71"/>
        <w:ind w:left="216" w:right="240" w:firstLine="62"/>
        <w:jc w:val="both"/>
      </w:pPr>
      <w:r>
        <w:rPr/>
        <w:drawing>
          <wp:anchor distT="0" distB="0" distL="0" distR="0" allowOverlap="1" layoutInCell="1" locked="0" behindDoc="1" simplePos="0" relativeHeight="250169344">
            <wp:simplePos x="0" y="0"/>
            <wp:positionH relativeFrom="page">
              <wp:posOffset>2195195</wp:posOffset>
            </wp:positionH>
            <wp:positionV relativeFrom="paragraph">
              <wp:posOffset>75223</wp:posOffset>
            </wp:positionV>
            <wp:extent cx="118110" cy="118109"/>
            <wp:effectExtent l="0" t="0" r="0" b="0"/>
            <wp:wrapNone/>
            <wp:docPr id="51" name="image10.png"/>
            <wp:cNvGraphicFramePr>
              <a:graphicFrameLocks noChangeAspect="1"/>
            </wp:cNvGraphicFramePr>
            <a:graphic>
              <a:graphicData uri="http://schemas.openxmlformats.org/drawingml/2006/picture">
                <pic:pic>
                  <pic:nvPicPr>
                    <pic:cNvPr id="52" name="image10.png"/>
                    <pic:cNvPicPr/>
                  </pic:nvPicPr>
                  <pic:blipFill>
                    <a:blip r:embed="rId16" cstate="print"/>
                    <a:stretch>
                      <a:fillRect/>
                    </a:stretch>
                  </pic:blipFill>
                  <pic:spPr>
                    <a:xfrm>
                      <a:off x="0" y="0"/>
                      <a:ext cx="118110" cy="118109"/>
                    </a:xfrm>
                    <a:prstGeom prst="rect">
                      <a:avLst/>
                    </a:prstGeom>
                  </pic:spPr>
                </pic:pic>
              </a:graphicData>
            </a:graphic>
          </wp:anchor>
        </w:drawing>
      </w:r>
      <w:r>
        <w:rPr/>
        <w:t>Burada istifadəçi </w:t>
      </w:r>
      <w:r>
        <w:rPr>
          <w:b/>
        </w:rPr>
        <w:t>“ ” </w:t>
      </w:r>
      <w:r>
        <w:rPr/>
        <w:t>düyməsini sıxır. Bu sahədə axtarış pəncərəsinə işçinin SSN və </w:t>
      </w:r>
      <w:r>
        <w:rPr>
          <w:spacing w:val="-3"/>
        </w:rPr>
        <w:t>ya </w:t>
      </w:r>
      <w:r>
        <w:rPr/>
        <w:t>FİN nömrəsi yazılaraq axtarış edildiyi zaman işçinin adı,soyadı, atasının adı, FİN, SSN, doğum tarixi sahələri avtomatik olaraq</w:t>
      </w:r>
      <w:r>
        <w:rPr>
          <w:spacing w:val="3"/>
        </w:rPr>
        <w:t> </w:t>
      </w:r>
      <w:r>
        <w:rPr/>
        <w:t>doldurulur.</w:t>
      </w:r>
    </w:p>
    <w:p>
      <w:pPr>
        <w:spacing w:line="362" w:lineRule="auto" w:before="2" w:after="10"/>
        <w:ind w:left="216" w:right="244" w:firstLine="0"/>
        <w:jc w:val="both"/>
        <w:rPr>
          <w:b/>
          <w:sz w:val="24"/>
        </w:rPr>
      </w:pPr>
      <w:r>
        <w:rPr>
          <w:b/>
          <w:i/>
          <w:sz w:val="24"/>
        </w:rPr>
        <w:t>Ümumi məlumat </w:t>
      </w:r>
      <w:r>
        <w:rPr>
          <w:sz w:val="24"/>
        </w:rPr>
        <w:t>alt bəndində </w:t>
      </w:r>
      <w:r>
        <w:rPr>
          <w:i/>
          <w:sz w:val="24"/>
        </w:rPr>
        <w:t>Vergi dövrü </w:t>
      </w:r>
      <w:r>
        <w:rPr>
          <w:sz w:val="24"/>
        </w:rPr>
        <w:t>xanası siyahıdan seçilir. </w:t>
      </w:r>
      <w:r>
        <w:rPr>
          <w:b/>
          <w:sz w:val="24"/>
        </w:rPr>
        <w:t>Vətəndaş olduğu ölkə </w:t>
      </w:r>
      <w:r>
        <w:rPr>
          <w:sz w:val="24"/>
        </w:rPr>
        <w:t>təqdim edilən siyahıdan seçilir. </w:t>
      </w:r>
      <w:r>
        <w:rPr>
          <w:i/>
          <w:sz w:val="24"/>
        </w:rPr>
        <w:t>Vətəndaş olduğu ölkədəki VÖEN-i </w:t>
      </w:r>
      <w:r>
        <w:rPr>
          <w:sz w:val="24"/>
        </w:rPr>
        <w:t>müvafiq sahədə yazılır. </w:t>
      </w:r>
      <w:r>
        <w:rPr>
          <w:i/>
          <w:sz w:val="24"/>
        </w:rPr>
        <w:t>AR-dakı yaşadığı ünvan </w:t>
      </w:r>
      <w:r>
        <w:rPr>
          <w:sz w:val="24"/>
        </w:rPr>
        <w:t>müvafiq sahədə yazılır. </w:t>
      </w:r>
      <w:r>
        <w:rPr>
          <w:b/>
          <w:sz w:val="24"/>
        </w:rPr>
        <w:t>(Şəkil 35)</w:t>
      </w:r>
    </w:p>
    <w:p>
      <w:pPr>
        <w:pStyle w:val="BodyText"/>
        <w:ind w:left="228"/>
        <w:rPr>
          <w:sz w:val="20"/>
        </w:rPr>
      </w:pPr>
      <w:r>
        <w:rPr>
          <w:sz w:val="20"/>
        </w:rPr>
        <w:pict>
          <v:group style="width:512.5pt;height:412.4pt;mso-position-horizontal-relative:char;mso-position-vertical-relative:line" coordorigin="0,0" coordsize="10250,8248">
            <v:shape style="position:absolute;left:80;top:20;width:10150;height:8195" type="#_x0000_t75" stroked="false">
              <v:imagedata r:id="rId46" o:title=""/>
            </v:shape>
            <v:rect style="position:absolute;left:10;top:10;width:10230;height:8228" filled="false" stroked="true" strokeweight="1pt" strokecolor="#4471c4">
              <v:stroke dashstyle="solid"/>
            </v:rect>
          </v:group>
        </w:pict>
      </w:r>
      <w:r>
        <w:rPr>
          <w:sz w:val="20"/>
        </w:rPr>
      </w:r>
    </w:p>
    <w:p>
      <w:pPr>
        <w:pStyle w:val="Heading1"/>
        <w:spacing w:before="111"/>
        <w:ind w:right="230"/>
        <w:rPr>
          <w:i/>
        </w:rPr>
      </w:pPr>
      <w:r>
        <w:rPr>
          <w:i/>
        </w:rPr>
        <w:t>Şəkil </w:t>
      </w:r>
      <w:bookmarkStart w:name="_bookmark54" w:id="91"/>
      <w:bookmarkEnd w:id="91"/>
      <w:r>
        <w:rPr>
          <w:i/>
        </w:rPr>
        <w:t>35.</w:t>
      </w:r>
      <w:r>
        <w:rPr>
          <w:i/>
        </w:rPr>
        <w:t> Əlavə 2. Xarici əməkdaşlar barədə məlumat – Ümumi Məlumat</w:t>
      </w:r>
    </w:p>
    <w:p>
      <w:pPr>
        <w:pStyle w:val="BodyText"/>
        <w:rPr>
          <w:b/>
          <w:i/>
          <w:sz w:val="26"/>
        </w:rPr>
      </w:pPr>
    </w:p>
    <w:p>
      <w:pPr>
        <w:pStyle w:val="BodyText"/>
        <w:rPr>
          <w:b/>
          <w:i/>
          <w:sz w:val="26"/>
        </w:rPr>
      </w:pPr>
    </w:p>
    <w:p>
      <w:pPr>
        <w:spacing w:line="362" w:lineRule="auto" w:before="173"/>
        <w:ind w:left="216" w:right="245" w:firstLine="0"/>
        <w:jc w:val="both"/>
        <w:rPr>
          <w:b/>
          <w:sz w:val="24"/>
        </w:rPr>
      </w:pPr>
      <w:r>
        <w:rPr>
          <w:b/>
          <w:i/>
          <w:sz w:val="24"/>
        </w:rPr>
        <w:t>Müvafiq üzrə işçinin gəliri barədə məlumat </w:t>
      </w:r>
      <w:r>
        <w:rPr>
          <w:sz w:val="24"/>
        </w:rPr>
        <w:t>alt bəndində </w:t>
      </w:r>
      <w:r>
        <w:rPr>
          <w:i/>
          <w:sz w:val="24"/>
        </w:rPr>
        <w:t>muzdlu işə cəlb olunma qaydası </w:t>
      </w:r>
      <w:r>
        <w:rPr>
          <w:sz w:val="24"/>
        </w:rPr>
        <w:t>və </w:t>
      </w:r>
      <w:r>
        <w:rPr>
          <w:i/>
          <w:sz w:val="24"/>
        </w:rPr>
        <w:t>Valyuta </w:t>
      </w:r>
      <w:r>
        <w:rPr>
          <w:sz w:val="24"/>
        </w:rPr>
        <w:t>məlumatları təqdim edilən siyahıdan seçilir. </w:t>
      </w:r>
      <w:r>
        <w:rPr>
          <w:i/>
          <w:sz w:val="24"/>
        </w:rPr>
        <w:t>Gəliri </w:t>
      </w:r>
      <w:r>
        <w:rPr>
          <w:sz w:val="24"/>
        </w:rPr>
        <w:t>sahəsində əməkdaşın müqavilə üzrə gəliri qeyd edilir. </w:t>
      </w:r>
      <w:r>
        <w:rPr>
          <w:b/>
          <w:sz w:val="24"/>
        </w:rPr>
        <w:t>(Şəkil 36)</w:t>
      </w:r>
    </w:p>
    <w:p>
      <w:pPr>
        <w:spacing w:after="0" w:line="362" w:lineRule="auto"/>
        <w:jc w:val="both"/>
        <w:rPr>
          <w:sz w:val="24"/>
        </w:rPr>
        <w:sectPr>
          <w:pgSz w:w="12240" w:h="15840"/>
          <w:pgMar w:header="0" w:footer="1051" w:top="900" w:bottom="1240" w:left="1200" w:right="320"/>
        </w:sectPr>
      </w:pPr>
    </w:p>
    <w:p>
      <w:pPr>
        <w:pStyle w:val="BodyText"/>
        <w:ind w:left="228"/>
        <w:rPr>
          <w:sz w:val="20"/>
        </w:rPr>
      </w:pPr>
      <w:r>
        <w:rPr>
          <w:sz w:val="20"/>
        </w:rPr>
        <w:pict>
          <v:group style="width:521pt;height:364.4pt;mso-position-horizontal-relative:char;mso-position-vertical-relative:line" coordorigin="0,0" coordsize="10420,7288">
            <v:shape style="position:absolute;left:50;top:87;width:10350;height:7169" type="#_x0000_t75" stroked="false">
              <v:imagedata r:id="rId47" o:title=""/>
            </v:shape>
            <v:rect style="position:absolute;left:10;top:10;width:10400;height:7268" filled="false" stroked="true" strokeweight="1pt" strokecolor="#4471c4">
              <v:stroke dashstyle="solid"/>
            </v:rect>
          </v:group>
        </w:pict>
      </w:r>
      <w:r>
        <w:rPr>
          <w:sz w:val="20"/>
        </w:rPr>
      </w:r>
    </w:p>
    <w:p>
      <w:pPr>
        <w:pStyle w:val="Heading1"/>
        <w:spacing w:before="111"/>
        <w:ind w:left="408"/>
        <w:jc w:val="left"/>
        <w:rPr>
          <w:i/>
        </w:rPr>
      </w:pPr>
      <w:r>
        <w:rPr>
          <w:i/>
        </w:rPr>
        <w:t>Şəkil </w:t>
      </w:r>
      <w:bookmarkStart w:name="_bookmark55" w:id="92"/>
      <w:bookmarkEnd w:id="92"/>
      <w:r>
        <w:rPr>
          <w:i/>
        </w:rPr>
        <w:t>36.</w:t>
      </w:r>
      <w:r>
        <w:rPr>
          <w:i/>
        </w:rPr>
        <w:t> Əlavə 2. Xarici əməkdaşlar barədə məlumat – Müqavilə üzrə işçinin gəliri barədə məlumat</w:t>
      </w:r>
    </w:p>
    <w:p>
      <w:pPr>
        <w:pStyle w:val="BodyText"/>
        <w:rPr>
          <w:b/>
          <w:i/>
          <w:sz w:val="26"/>
        </w:rPr>
      </w:pPr>
    </w:p>
    <w:p>
      <w:pPr>
        <w:pStyle w:val="BodyText"/>
        <w:spacing w:before="9"/>
        <w:rPr>
          <w:b/>
          <w:i/>
          <w:sz w:val="26"/>
        </w:rPr>
      </w:pPr>
    </w:p>
    <w:p>
      <w:pPr>
        <w:spacing w:line="362" w:lineRule="auto" w:before="0"/>
        <w:ind w:left="216" w:right="248" w:firstLine="0"/>
        <w:jc w:val="both"/>
        <w:rPr>
          <w:sz w:val="24"/>
        </w:rPr>
      </w:pPr>
      <w:r>
        <w:rPr>
          <w:b/>
          <w:i/>
          <w:sz w:val="24"/>
        </w:rPr>
        <w:t>Gəlirləri barədə məlumat </w:t>
      </w:r>
      <w:r>
        <w:rPr>
          <w:spacing w:val="-4"/>
          <w:sz w:val="24"/>
        </w:rPr>
        <w:t>alt </w:t>
      </w:r>
      <w:r>
        <w:rPr>
          <w:sz w:val="24"/>
        </w:rPr>
        <w:t>bəndi pəncərəsində əməkdaşın gəlirləri əks olunan siyahıya əsasən məbləğ </w:t>
      </w:r>
      <w:r>
        <w:rPr>
          <w:spacing w:val="-3"/>
          <w:sz w:val="24"/>
        </w:rPr>
        <w:t>və </w:t>
      </w:r>
      <w:r>
        <w:rPr>
          <w:sz w:val="24"/>
        </w:rPr>
        <w:t>valyuta seçimi edilərək yazılır </w:t>
      </w:r>
      <w:r>
        <w:rPr>
          <w:b/>
          <w:sz w:val="24"/>
        </w:rPr>
        <w:t>(Şəkil 37). Gəlirlər barədə məlumat </w:t>
      </w:r>
      <w:r>
        <w:rPr>
          <w:spacing w:val="-3"/>
          <w:sz w:val="24"/>
        </w:rPr>
        <w:t>alt </w:t>
      </w:r>
      <w:r>
        <w:rPr>
          <w:sz w:val="24"/>
        </w:rPr>
        <w:t>bəndi aşağıdakı xanalardan ibarətdir:</w:t>
      </w:r>
    </w:p>
    <w:p>
      <w:pPr>
        <w:pStyle w:val="ListParagraph"/>
        <w:numPr>
          <w:ilvl w:val="0"/>
          <w:numId w:val="4"/>
        </w:numPr>
        <w:tabs>
          <w:tab w:pos="638" w:val="left" w:leader="none"/>
          <w:tab w:pos="639" w:val="left" w:leader="none"/>
        </w:tabs>
        <w:spacing w:line="269" w:lineRule="exact" w:before="0" w:after="0"/>
        <w:ind w:left="638" w:right="0" w:hanging="423"/>
        <w:jc w:val="left"/>
        <w:rPr>
          <w:rFonts w:ascii="Wingdings" w:hAnsi="Wingdings"/>
          <w:i/>
          <w:sz w:val="24"/>
        </w:rPr>
      </w:pPr>
      <w:r>
        <w:rPr>
          <w:i/>
          <w:sz w:val="24"/>
        </w:rPr>
        <w:t>Əmək haqqı</w:t>
      </w:r>
      <w:r>
        <w:rPr>
          <w:i/>
          <w:spacing w:val="2"/>
          <w:sz w:val="24"/>
        </w:rPr>
        <w:t> </w:t>
      </w:r>
      <w:r>
        <w:rPr>
          <w:i/>
          <w:sz w:val="24"/>
        </w:rPr>
        <w:t>(maaş)</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Mükafat, bonuslar və</w:t>
      </w:r>
      <w:r>
        <w:rPr>
          <w:i/>
          <w:spacing w:val="4"/>
          <w:sz w:val="24"/>
        </w:rPr>
        <w:t> </w:t>
      </w:r>
      <w:r>
        <w:rPr>
          <w:i/>
          <w:sz w:val="24"/>
        </w:rPr>
        <w:t>avanslar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AR-da keçirdiyi günlər üçün əlavə</w:t>
      </w:r>
      <w:r>
        <w:rPr>
          <w:i/>
          <w:spacing w:val="2"/>
          <w:sz w:val="24"/>
        </w:rPr>
        <w:t> </w:t>
      </w:r>
      <w:r>
        <w:rPr>
          <w:i/>
          <w:sz w:val="24"/>
        </w:rPr>
        <w:t>ödənişlər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İş verən tərəfindən ailə üzvlərinin təhsilinə çəkilən</w:t>
      </w:r>
      <w:r>
        <w:rPr>
          <w:i/>
          <w:spacing w:val="2"/>
          <w:sz w:val="24"/>
        </w:rPr>
        <w:t> </w:t>
      </w:r>
      <w:r>
        <w:rPr>
          <w:i/>
          <w:sz w:val="24"/>
        </w:rPr>
        <w:t>xərclər</w:t>
      </w:r>
    </w:p>
    <w:p>
      <w:pPr>
        <w:pStyle w:val="ListParagraph"/>
        <w:numPr>
          <w:ilvl w:val="0"/>
          <w:numId w:val="4"/>
        </w:numPr>
        <w:tabs>
          <w:tab w:pos="638" w:val="left" w:leader="none"/>
          <w:tab w:pos="639" w:val="left" w:leader="none"/>
        </w:tabs>
        <w:spacing w:line="240" w:lineRule="auto" w:before="142" w:after="0"/>
        <w:ind w:left="638" w:right="0" w:hanging="423"/>
        <w:jc w:val="left"/>
        <w:rPr>
          <w:rFonts w:ascii="Wingdings" w:hAnsi="Wingdings"/>
          <w:i/>
          <w:sz w:val="24"/>
        </w:rPr>
      </w:pPr>
      <w:r>
        <w:rPr>
          <w:i/>
          <w:sz w:val="24"/>
        </w:rPr>
        <w:t>İş verən tərəfindən şəxsi səfərlərə çəkilən</w:t>
      </w:r>
      <w:r>
        <w:rPr>
          <w:i/>
          <w:spacing w:val="6"/>
          <w:sz w:val="24"/>
        </w:rPr>
        <w:t> </w:t>
      </w:r>
      <w:r>
        <w:rPr>
          <w:i/>
          <w:sz w:val="24"/>
        </w:rPr>
        <w:t>xərclər</w:t>
      </w:r>
    </w:p>
    <w:p>
      <w:pPr>
        <w:pStyle w:val="ListParagraph"/>
        <w:numPr>
          <w:ilvl w:val="0"/>
          <w:numId w:val="4"/>
        </w:numPr>
        <w:tabs>
          <w:tab w:pos="638" w:val="left" w:leader="none"/>
          <w:tab w:pos="639" w:val="left" w:leader="none"/>
        </w:tabs>
        <w:spacing w:line="240" w:lineRule="auto" w:before="136" w:after="0"/>
        <w:ind w:left="638" w:right="0" w:hanging="423"/>
        <w:jc w:val="left"/>
        <w:rPr>
          <w:rFonts w:ascii="Wingdings" w:hAnsi="Wingdings"/>
          <w:i/>
          <w:sz w:val="24"/>
        </w:rPr>
      </w:pPr>
      <w:r>
        <w:rPr>
          <w:i/>
          <w:sz w:val="24"/>
        </w:rPr>
        <w:t>Digər</w:t>
      </w:r>
      <w:r>
        <w:rPr>
          <w:i/>
          <w:spacing w:val="-1"/>
          <w:sz w:val="24"/>
        </w:rPr>
        <w:t> </w:t>
      </w:r>
      <w:r>
        <w:rPr>
          <w:i/>
          <w:sz w:val="24"/>
        </w:rPr>
        <w:t>ödənişlər</w:t>
      </w:r>
    </w:p>
    <w:p>
      <w:pPr>
        <w:pStyle w:val="ListParagraph"/>
        <w:numPr>
          <w:ilvl w:val="0"/>
          <w:numId w:val="4"/>
        </w:numPr>
        <w:tabs>
          <w:tab w:pos="638" w:val="left" w:leader="none"/>
          <w:tab w:pos="639" w:val="left" w:leader="none"/>
        </w:tabs>
        <w:spacing w:line="360" w:lineRule="auto" w:before="138" w:after="0"/>
        <w:ind w:left="638" w:right="245" w:hanging="423"/>
        <w:jc w:val="left"/>
        <w:rPr>
          <w:rFonts w:ascii="Wingdings" w:hAnsi="Wingdings"/>
          <w:i/>
          <w:sz w:val="24"/>
        </w:rPr>
      </w:pPr>
      <w:r>
        <w:rPr>
          <w:i/>
          <w:sz w:val="24"/>
        </w:rPr>
        <w:t>İş verən tərəfindən işçinin AR-da gəlir vergisi üzrə öhdəliklərinin yerinə yetirilməsi məqsədilə həyata </w:t>
      </w:r>
      <w:r>
        <w:rPr>
          <w:i/>
          <w:sz w:val="24"/>
        </w:rPr>
        <w:t>keçirilən</w:t>
      </w:r>
      <w:r>
        <w:rPr>
          <w:i/>
          <w:spacing w:val="1"/>
          <w:sz w:val="24"/>
        </w:rPr>
        <w:t> </w:t>
      </w:r>
      <w:r>
        <w:rPr>
          <w:i/>
          <w:sz w:val="24"/>
        </w:rPr>
        <w:t>ödənişlər</w:t>
      </w:r>
    </w:p>
    <w:p>
      <w:pPr>
        <w:pStyle w:val="ListParagraph"/>
        <w:numPr>
          <w:ilvl w:val="0"/>
          <w:numId w:val="4"/>
        </w:numPr>
        <w:tabs>
          <w:tab w:pos="638" w:val="left" w:leader="none"/>
          <w:tab w:pos="639" w:val="left" w:leader="none"/>
        </w:tabs>
        <w:spacing w:line="240" w:lineRule="auto" w:before="2" w:after="0"/>
        <w:ind w:left="638" w:right="0" w:hanging="423"/>
        <w:jc w:val="left"/>
        <w:rPr>
          <w:rFonts w:ascii="Wingdings" w:hAnsi="Wingdings"/>
          <w:i/>
          <w:sz w:val="24"/>
        </w:rPr>
      </w:pPr>
      <w:r>
        <w:rPr>
          <w:i/>
          <w:sz w:val="24"/>
        </w:rPr>
        <w:t>Vergiyə cəlb edilən</w:t>
      </w:r>
      <w:r>
        <w:rPr>
          <w:i/>
          <w:spacing w:val="4"/>
          <w:sz w:val="24"/>
        </w:rPr>
        <w:t> </w:t>
      </w:r>
      <w:r>
        <w:rPr>
          <w:i/>
          <w:sz w:val="24"/>
        </w:rPr>
        <w:t>gəlir</w:t>
      </w:r>
    </w:p>
    <w:p>
      <w:pPr>
        <w:pStyle w:val="ListParagraph"/>
        <w:numPr>
          <w:ilvl w:val="0"/>
          <w:numId w:val="4"/>
        </w:numPr>
        <w:tabs>
          <w:tab w:pos="638" w:val="left" w:leader="none"/>
          <w:tab w:pos="639" w:val="left" w:leader="none"/>
        </w:tabs>
        <w:spacing w:line="240" w:lineRule="auto" w:before="137" w:after="0"/>
        <w:ind w:left="638" w:right="0" w:hanging="423"/>
        <w:jc w:val="left"/>
        <w:rPr>
          <w:rFonts w:ascii="Wingdings" w:hAnsi="Wingdings"/>
          <w:i/>
          <w:sz w:val="24"/>
        </w:rPr>
      </w:pPr>
      <w:r>
        <w:rPr>
          <w:i/>
          <w:sz w:val="24"/>
        </w:rPr>
        <w:t>Hesablanmış gəlir</w:t>
      </w:r>
      <w:r>
        <w:rPr>
          <w:i/>
          <w:spacing w:val="-1"/>
          <w:sz w:val="24"/>
        </w:rPr>
        <w:t> </w:t>
      </w:r>
      <w:r>
        <w:rPr>
          <w:i/>
          <w:sz w:val="24"/>
        </w:rPr>
        <w:t>vergisi</w:t>
      </w:r>
    </w:p>
    <w:p>
      <w:pPr>
        <w:spacing w:after="0" w:line="240" w:lineRule="auto"/>
        <w:jc w:val="left"/>
        <w:rPr>
          <w:rFonts w:ascii="Wingdings" w:hAnsi="Wingdings"/>
          <w:sz w:val="24"/>
        </w:rPr>
        <w:sectPr>
          <w:pgSz w:w="12240" w:h="15840"/>
          <w:pgMar w:header="0" w:footer="1051" w:top="580" w:bottom="1240" w:left="1200" w:right="320"/>
        </w:sectPr>
      </w:pPr>
    </w:p>
    <w:p>
      <w:pPr>
        <w:pStyle w:val="BodyText"/>
        <w:ind w:left="228"/>
        <w:rPr>
          <w:sz w:val="20"/>
        </w:rPr>
      </w:pPr>
      <w:r>
        <w:rPr>
          <w:sz w:val="20"/>
        </w:rPr>
        <w:pict>
          <v:group style="width:518.5500pt;height:322.350pt;mso-position-horizontal-relative:char;mso-position-vertical-relative:line" coordorigin="0,0" coordsize="10371,6447">
            <v:shape style="position:absolute;left:88;top:20;width:10263;height:6397" type="#_x0000_t75" stroked="false">
              <v:imagedata r:id="rId48" o:title=""/>
            </v:shape>
            <v:rect style="position:absolute;left:10;top:10;width:10351;height:6427" filled="false" stroked="true" strokeweight="1pt" strokecolor="#4471c4">
              <v:stroke dashstyle="solid"/>
            </v:rect>
          </v:group>
        </w:pict>
      </w:r>
      <w:r>
        <w:rPr>
          <w:sz w:val="20"/>
        </w:rPr>
      </w:r>
    </w:p>
    <w:p>
      <w:pPr>
        <w:pStyle w:val="Heading1"/>
        <w:spacing w:before="103"/>
        <w:ind w:right="225"/>
        <w:rPr>
          <w:i/>
        </w:rPr>
      </w:pPr>
      <w:r>
        <w:rPr>
          <w:i/>
        </w:rPr>
        <w:t>Şəkil </w:t>
      </w:r>
      <w:bookmarkStart w:name="_bookmark56" w:id="93"/>
      <w:bookmarkEnd w:id="93"/>
      <w:r>
        <w:rPr>
          <w:i/>
        </w:rPr>
        <w:t>37.</w:t>
      </w:r>
      <w:r>
        <w:rPr>
          <w:i/>
        </w:rPr>
        <w:t> Əlavə 2. Xarici əməkdaşlar barədə məlumat – Gəlirləri barədə məlumat</w:t>
      </w:r>
    </w:p>
    <w:p>
      <w:pPr>
        <w:pStyle w:val="BodyText"/>
        <w:rPr>
          <w:b/>
          <w:i/>
          <w:sz w:val="26"/>
        </w:rPr>
      </w:pPr>
    </w:p>
    <w:p>
      <w:pPr>
        <w:pStyle w:val="BodyText"/>
        <w:spacing w:before="1"/>
        <w:rPr>
          <w:b/>
          <w:i/>
          <w:sz w:val="31"/>
        </w:rPr>
      </w:pPr>
    </w:p>
    <w:p>
      <w:pPr>
        <w:pStyle w:val="ListParagraph"/>
        <w:numPr>
          <w:ilvl w:val="1"/>
          <w:numId w:val="5"/>
        </w:numPr>
        <w:tabs>
          <w:tab w:pos="712" w:val="left" w:leader="none"/>
        </w:tabs>
        <w:spacing w:line="357" w:lineRule="auto" w:before="0" w:after="0"/>
        <w:ind w:left="216" w:right="244" w:firstLine="0"/>
        <w:jc w:val="both"/>
        <w:rPr>
          <w:b/>
          <w:color w:val="2E5395"/>
          <w:sz w:val="26"/>
        </w:rPr>
      </w:pPr>
      <w:bookmarkStart w:name="4.7. Əlavə 3. Həyatın yığım sığortasına " w:id="94"/>
      <w:bookmarkEnd w:id="94"/>
      <w:r>
        <w:rPr/>
      </w:r>
      <w:bookmarkStart w:name="_bookmark57" w:id="95"/>
      <w:bookmarkEnd w:id="95"/>
      <w:r>
        <w:rPr/>
      </w:r>
      <w:bookmarkStart w:name="_bookmark57" w:id="96"/>
      <w:bookmarkEnd w:id="96"/>
      <w:r>
        <w:rPr>
          <w:b/>
          <w:color w:val="2E5395"/>
          <w:sz w:val="26"/>
        </w:rPr>
        <w:t>Ə</w:t>
      </w:r>
      <w:r>
        <w:rPr>
          <w:b/>
          <w:color w:val="2E5395"/>
          <w:sz w:val="26"/>
        </w:rPr>
        <w:t>lavə </w:t>
      </w:r>
      <w:r>
        <w:rPr>
          <w:b/>
          <w:color w:val="2E5395"/>
          <w:spacing w:val="-3"/>
          <w:sz w:val="26"/>
        </w:rPr>
        <w:t>3. </w:t>
      </w:r>
      <w:r>
        <w:rPr>
          <w:b/>
          <w:color w:val="2E5395"/>
          <w:sz w:val="26"/>
        </w:rPr>
        <w:t>Həyatın yığım sığortasına cəlb olunmuş məbləğ (vaxtından əvvəl müqaviləyə xitam verildiyi</w:t>
      </w:r>
      <w:r>
        <w:rPr>
          <w:b/>
          <w:color w:val="2E5395"/>
          <w:spacing w:val="2"/>
          <w:sz w:val="26"/>
        </w:rPr>
        <w:t> </w:t>
      </w:r>
      <w:r>
        <w:rPr>
          <w:b/>
          <w:color w:val="2E5395"/>
          <w:sz w:val="26"/>
        </w:rPr>
        <w:t>halda)</w:t>
      </w:r>
    </w:p>
    <w:p>
      <w:pPr>
        <w:spacing w:line="360" w:lineRule="auto" w:before="0"/>
        <w:ind w:left="216" w:right="245" w:firstLine="0"/>
        <w:jc w:val="both"/>
        <w:rPr>
          <w:sz w:val="24"/>
        </w:rPr>
      </w:pPr>
      <w:r>
        <w:rPr>
          <w:sz w:val="24"/>
        </w:rPr>
        <w:t>“Həyatın yığım sığortasına cəlb olunmuş məbləğ (vaxtından əvvəl müqaviləyə xitam verildiyi halda)” bəndində </w:t>
      </w:r>
      <w:r>
        <w:rPr>
          <w:i/>
          <w:sz w:val="24"/>
        </w:rPr>
        <w:t>sığortaolunanların sayı, sığortaolunanların həyatın yığım sığortasına cəlb olunmuş məbləği </w:t>
      </w:r>
      <w:r>
        <w:rPr>
          <w:i/>
          <w:sz w:val="24"/>
        </w:rPr>
        <w:t>üzrə hesablamalar, sığortaolunanlar barədə məlumat </w:t>
      </w:r>
      <w:r>
        <w:rPr>
          <w:sz w:val="24"/>
        </w:rPr>
        <w:t>qeyd edilir. </w:t>
      </w:r>
      <w:r>
        <w:rPr>
          <w:b/>
          <w:i/>
          <w:sz w:val="24"/>
        </w:rPr>
        <w:t>(Şəkil 38</w:t>
      </w:r>
      <w:r>
        <w:rPr>
          <w:b/>
          <w:i/>
          <w:spacing w:val="9"/>
          <w:sz w:val="24"/>
        </w:rPr>
        <w:t> </w:t>
      </w:r>
      <w:r>
        <w:rPr>
          <w:b/>
          <w:i/>
          <w:sz w:val="24"/>
        </w:rPr>
        <w:t>)</w:t>
      </w:r>
      <w:r>
        <w:rPr>
          <w:sz w:val="24"/>
        </w:rPr>
        <w:t>.</w:t>
      </w:r>
    </w:p>
    <w:p>
      <w:pPr>
        <w:spacing w:after="0" w:line="360" w:lineRule="auto"/>
        <w:jc w:val="both"/>
        <w:rPr>
          <w:sz w:val="24"/>
        </w:rPr>
        <w:sectPr>
          <w:pgSz w:w="12240" w:h="15840"/>
          <w:pgMar w:header="0" w:footer="1051" w:top="1000" w:bottom="1240" w:left="1200" w:right="320"/>
        </w:sectPr>
      </w:pPr>
    </w:p>
    <w:p>
      <w:pPr>
        <w:pStyle w:val="BodyText"/>
        <w:ind w:left="228"/>
        <w:rPr>
          <w:sz w:val="20"/>
        </w:rPr>
      </w:pPr>
      <w:r>
        <w:rPr>
          <w:sz w:val="20"/>
        </w:rPr>
        <w:pict>
          <v:group style="width:521pt;height:313.4pt;mso-position-horizontal-relative:char;mso-position-vertical-relative:line" coordorigin="0,0" coordsize="10420,6268">
            <v:shape style="position:absolute;left:20;top:20;width:10380;height:6228" type="#_x0000_t75" stroked="false">
              <v:imagedata r:id="rId49" o:title=""/>
            </v:shape>
            <v:rect style="position:absolute;left:10;top:10;width:10400;height:6248" filled="false" stroked="true" strokeweight="1.0pt" strokecolor="#4471c4">
              <v:stroke dashstyle="solid"/>
            </v:rect>
          </v:group>
        </w:pict>
      </w:r>
      <w:r>
        <w:rPr>
          <w:sz w:val="20"/>
        </w:rPr>
      </w:r>
    </w:p>
    <w:p>
      <w:pPr>
        <w:pStyle w:val="Heading1"/>
        <w:spacing w:line="242" w:lineRule="auto" w:before="108"/>
        <w:ind w:left="4596" w:right="374" w:hanging="4236"/>
        <w:jc w:val="left"/>
      </w:pPr>
      <w:r>
        <w:rPr>
          <w:i/>
        </w:rPr>
        <w:t>Şəkil </w:t>
      </w:r>
      <w:bookmarkStart w:name="_bookmark58" w:id="97"/>
      <w:bookmarkEnd w:id="97"/>
      <w:r>
        <w:rPr>
          <w:i/>
        </w:rPr>
        <w:t>38.</w:t>
      </w:r>
      <w:r>
        <w:rPr>
          <w:i/>
        </w:rPr>
        <w:t> Əlavə 3. Həyatın yığım sığortasına cəlb olunmuş məbləğ (vaxtından əvvəl müqaviləyə xitam </w:t>
      </w:r>
      <w:r>
        <w:rPr/>
        <w:t>verildiyi halda)</w:t>
      </w:r>
    </w:p>
    <w:p>
      <w:pPr>
        <w:pStyle w:val="BodyText"/>
        <w:rPr>
          <w:b/>
          <w:i/>
          <w:sz w:val="26"/>
        </w:rPr>
      </w:pPr>
    </w:p>
    <w:p>
      <w:pPr>
        <w:pStyle w:val="BodyText"/>
        <w:rPr>
          <w:b/>
          <w:i/>
          <w:sz w:val="26"/>
        </w:rPr>
      </w:pPr>
    </w:p>
    <w:p>
      <w:pPr>
        <w:spacing w:line="362" w:lineRule="auto" w:before="165"/>
        <w:ind w:left="216" w:right="0" w:firstLine="0"/>
        <w:jc w:val="left"/>
        <w:rPr>
          <w:i/>
          <w:sz w:val="24"/>
        </w:rPr>
      </w:pPr>
      <w:r>
        <w:rPr>
          <w:b/>
          <w:i/>
          <w:sz w:val="24"/>
        </w:rPr>
        <w:t>Əlavə 3. </w:t>
      </w:r>
      <w:r>
        <w:rPr>
          <w:i/>
          <w:sz w:val="24"/>
        </w:rPr>
        <w:t>yalnız həyatın yığım sığortası üzrə fəaliyyət göstərən sığortaçılar (sığorta şirkətləri) tərəfindən </w:t>
      </w:r>
      <w:r>
        <w:rPr>
          <w:i/>
          <w:sz w:val="24"/>
        </w:rPr>
        <w:t>doldurula bilər.</w:t>
      </w:r>
    </w:p>
    <w:p>
      <w:pPr>
        <w:spacing w:line="360" w:lineRule="auto" w:before="0"/>
        <w:ind w:left="216" w:right="0" w:firstLine="0"/>
        <w:jc w:val="left"/>
        <w:rPr>
          <w:b/>
          <w:sz w:val="24"/>
        </w:rPr>
      </w:pPr>
      <w:r>
        <w:rPr>
          <w:b/>
          <w:i/>
          <w:sz w:val="24"/>
        </w:rPr>
        <w:t>Sığortaolunanların sayı </w:t>
      </w:r>
      <w:r>
        <w:rPr>
          <w:sz w:val="24"/>
        </w:rPr>
        <w:t>alt bəndində </w:t>
      </w:r>
      <w:r>
        <w:rPr>
          <w:i/>
          <w:sz w:val="24"/>
        </w:rPr>
        <w:t>Müqaviləsinə xitam verilmiş sığortaolunanların sayı </w:t>
      </w:r>
      <w:r>
        <w:rPr>
          <w:sz w:val="24"/>
        </w:rPr>
        <w:t>göstəricilər müvafiq xanalarda aylar üzrə doldurulur. Rüb xanası avtomatik olaraq hesablanır. </w:t>
      </w:r>
      <w:r>
        <w:rPr>
          <w:b/>
          <w:sz w:val="24"/>
        </w:rPr>
        <w:t>(Şəkil 39)</w:t>
      </w:r>
    </w:p>
    <w:p>
      <w:pPr>
        <w:spacing w:after="0" w:line="360" w:lineRule="auto"/>
        <w:jc w:val="left"/>
        <w:rPr>
          <w:sz w:val="24"/>
        </w:rPr>
        <w:sectPr>
          <w:pgSz w:w="12240" w:h="15840"/>
          <w:pgMar w:header="0" w:footer="1051" w:top="580" w:bottom="1240" w:left="1200" w:right="320"/>
        </w:sectPr>
      </w:pPr>
    </w:p>
    <w:p>
      <w:pPr>
        <w:pStyle w:val="BodyText"/>
        <w:ind w:left="218"/>
        <w:rPr>
          <w:sz w:val="20"/>
        </w:rPr>
      </w:pPr>
      <w:r>
        <w:rPr>
          <w:sz w:val="20"/>
        </w:rPr>
        <w:drawing>
          <wp:inline distT="0" distB="0" distL="0" distR="0">
            <wp:extent cx="6526553" cy="3679031"/>
            <wp:effectExtent l="0" t="0" r="0" b="0"/>
            <wp:docPr id="53" name="image44.png"/>
            <wp:cNvGraphicFramePr>
              <a:graphicFrameLocks noChangeAspect="1"/>
            </wp:cNvGraphicFramePr>
            <a:graphic>
              <a:graphicData uri="http://schemas.openxmlformats.org/drawingml/2006/picture">
                <pic:pic>
                  <pic:nvPicPr>
                    <pic:cNvPr id="54" name="image44.png"/>
                    <pic:cNvPicPr/>
                  </pic:nvPicPr>
                  <pic:blipFill>
                    <a:blip r:embed="rId50" cstate="print"/>
                    <a:stretch>
                      <a:fillRect/>
                    </a:stretch>
                  </pic:blipFill>
                  <pic:spPr>
                    <a:xfrm>
                      <a:off x="0" y="0"/>
                      <a:ext cx="6526553" cy="3679031"/>
                    </a:xfrm>
                    <a:prstGeom prst="rect">
                      <a:avLst/>
                    </a:prstGeom>
                  </pic:spPr>
                </pic:pic>
              </a:graphicData>
            </a:graphic>
          </wp:inline>
        </w:drawing>
      </w:r>
      <w:r>
        <w:rPr>
          <w:sz w:val="20"/>
        </w:rPr>
      </w:r>
    </w:p>
    <w:p>
      <w:pPr>
        <w:pStyle w:val="Heading1"/>
        <w:spacing w:line="237" w:lineRule="auto" w:before="151"/>
        <w:ind w:left="3318" w:right="375" w:hanging="2959"/>
        <w:jc w:val="left"/>
      </w:pPr>
      <w:r>
        <w:rPr>
          <w:i/>
        </w:rPr>
        <w:t>Şəkil </w:t>
      </w:r>
      <w:bookmarkStart w:name="_bookmark59" w:id="98"/>
      <w:bookmarkEnd w:id="98"/>
      <w:r>
        <w:rPr>
          <w:i/>
        </w:rPr>
        <w:t>39.</w:t>
      </w:r>
      <w:r>
        <w:rPr>
          <w:i/>
        </w:rPr>
        <w:t> Əlavə 3. Həyatın yığım sığortasına cəlb olunmuş məbləğ (vaxtından əvvəl müqaviləyə xitam </w:t>
      </w:r>
      <w:r>
        <w:rPr/>
        <w:t>verildiyi halda) - Sığortaolunanların sayı</w:t>
      </w:r>
    </w:p>
    <w:p>
      <w:pPr>
        <w:pStyle w:val="BodyText"/>
        <w:rPr>
          <w:b/>
          <w:i/>
          <w:sz w:val="26"/>
        </w:rPr>
      </w:pPr>
    </w:p>
    <w:p>
      <w:pPr>
        <w:pStyle w:val="BodyText"/>
        <w:rPr>
          <w:b/>
          <w:i/>
          <w:sz w:val="26"/>
        </w:rPr>
      </w:pPr>
    </w:p>
    <w:p>
      <w:pPr>
        <w:spacing w:line="360" w:lineRule="auto" w:before="1"/>
        <w:ind w:left="216" w:right="242" w:firstLine="0"/>
        <w:jc w:val="both"/>
        <w:rPr>
          <w:sz w:val="24"/>
        </w:rPr>
      </w:pPr>
      <w:r>
        <w:rPr>
          <w:b/>
          <w:i/>
          <w:sz w:val="24"/>
        </w:rPr>
        <w:t>Sığortaolunanların həyatın yığım sığortasına cəlb olunmuş məbləği üzrə hesablamalar </w:t>
      </w:r>
      <w:r>
        <w:rPr>
          <w:spacing w:val="-4"/>
          <w:sz w:val="24"/>
        </w:rPr>
        <w:t>alt </w:t>
      </w:r>
      <w:r>
        <w:rPr>
          <w:sz w:val="24"/>
        </w:rPr>
        <w:t>bəndində sığortaolunanların həyatın yığım sığortasına cəlb olunmuş məbləği, Sığortaolunanların həyatın yığım sığortasına cəlb olunmuş məbləğinə nisbətdə hesablanmış MDSS haqqı sətirləri üzrə məlumatlar aylar üzrə müvafiq xanalarda qeyd edilir. Rüb xanası avtomatik hesablanır. </w:t>
      </w:r>
      <w:r>
        <w:rPr>
          <w:b/>
          <w:i/>
          <w:sz w:val="24"/>
        </w:rPr>
        <w:t>(Şəkil 40</w:t>
      </w:r>
      <w:r>
        <w:rPr>
          <w:b/>
          <w:i/>
          <w:spacing w:val="10"/>
          <w:sz w:val="24"/>
        </w:rPr>
        <w:t> </w:t>
      </w:r>
      <w:r>
        <w:rPr>
          <w:b/>
          <w:i/>
          <w:sz w:val="24"/>
        </w:rPr>
        <w:t>)</w:t>
      </w:r>
      <w:r>
        <w:rPr>
          <w:sz w:val="24"/>
        </w:rPr>
        <w:t>.</w:t>
      </w:r>
    </w:p>
    <w:p>
      <w:pPr>
        <w:spacing w:after="0" w:line="360" w:lineRule="auto"/>
        <w:jc w:val="both"/>
        <w:rPr>
          <w:sz w:val="24"/>
        </w:rPr>
        <w:sectPr>
          <w:pgSz w:w="12240" w:h="15840"/>
          <w:pgMar w:header="0" w:footer="1051" w:top="560" w:bottom="1240" w:left="1200" w:right="320"/>
        </w:sectPr>
      </w:pPr>
    </w:p>
    <w:p>
      <w:pPr>
        <w:pStyle w:val="BodyText"/>
        <w:ind w:left="218"/>
        <w:rPr>
          <w:sz w:val="20"/>
        </w:rPr>
      </w:pPr>
      <w:r>
        <w:rPr>
          <w:sz w:val="20"/>
        </w:rPr>
        <w:drawing>
          <wp:inline distT="0" distB="0" distL="0" distR="0">
            <wp:extent cx="6490661" cy="3916679"/>
            <wp:effectExtent l="0" t="0" r="0" b="0"/>
            <wp:docPr id="55" name="image45.png"/>
            <wp:cNvGraphicFramePr>
              <a:graphicFrameLocks noChangeAspect="1"/>
            </wp:cNvGraphicFramePr>
            <a:graphic>
              <a:graphicData uri="http://schemas.openxmlformats.org/drawingml/2006/picture">
                <pic:pic>
                  <pic:nvPicPr>
                    <pic:cNvPr id="56" name="image45.png"/>
                    <pic:cNvPicPr/>
                  </pic:nvPicPr>
                  <pic:blipFill>
                    <a:blip r:embed="rId51" cstate="print"/>
                    <a:stretch>
                      <a:fillRect/>
                    </a:stretch>
                  </pic:blipFill>
                  <pic:spPr>
                    <a:xfrm>
                      <a:off x="0" y="0"/>
                      <a:ext cx="6490661" cy="3916679"/>
                    </a:xfrm>
                    <a:prstGeom prst="rect">
                      <a:avLst/>
                    </a:prstGeom>
                  </pic:spPr>
                </pic:pic>
              </a:graphicData>
            </a:graphic>
          </wp:inline>
        </w:drawing>
      </w:r>
      <w:r>
        <w:rPr>
          <w:sz w:val="20"/>
        </w:rPr>
      </w:r>
    </w:p>
    <w:p>
      <w:pPr>
        <w:pStyle w:val="BodyText"/>
        <w:spacing w:before="5"/>
        <w:rPr>
          <w:sz w:val="8"/>
        </w:rPr>
      </w:pPr>
    </w:p>
    <w:p>
      <w:pPr>
        <w:pStyle w:val="Heading1"/>
        <w:ind w:left="595"/>
        <w:jc w:val="left"/>
        <w:rPr>
          <w:i/>
        </w:rPr>
      </w:pPr>
      <w:r>
        <w:rPr>
          <w:i/>
        </w:rPr>
        <w:t>Şəkil </w:t>
      </w:r>
      <w:bookmarkStart w:name="_bookmark60" w:id="99"/>
      <w:bookmarkEnd w:id="99"/>
      <w:r>
        <w:rPr>
          <w:i/>
        </w:rPr>
        <w:t>40.</w:t>
      </w:r>
      <w:r>
        <w:rPr>
          <w:i/>
        </w:rPr>
        <w:t> Sığortaolunanların həyatın yığım sığortasına cəlb olunmuş məbləği üzrə hesablamalar</w:t>
      </w:r>
    </w:p>
    <w:p>
      <w:pPr>
        <w:pStyle w:val="BodyText"/>
        <w:rPr>
          <w:b/>
          <w:i/>
          <w:sz w:val="26"/>
        </w:rPr>
      </w:pPr>
    </w:p>
    <w:p>
      <w:pPr>
        <w:pStyle w:val="BodyText"/>
        <w:rPr>
          <w:b/>
          <w:i/>
          <w:sz w:val="26"/>
        </w:rPr>
      </w:pPr>
    </w:p>
    <w:p>
      <w:pPr>
        <w:spacing w:line="360" w:lineRule="auto" w:before="197"/>
        <w:ind w:left="216" w:right="0" w:firstLine="0"/>
        <w:jc w:val="left"/>
        <w:rPr>
          <w:sz w:val="24"/>
        </w:rPr>
      </w:pPr>
      <w:r>
        <w:rPr>
          <w:b/>
          <w:i/>
          <w:sz w:val="24"/>
        </w:rPr>
        <w:t>Sığortaolunanlar barədə məlumat </w:t>
      </w:r>
      <w:r>
        <w:rPr>
          <w:sz w:val="24"/>
        </w:rPr>
        <w:t>alt bəndində sığortaolunan, müəssisənın adı və həyat yığım sığortasına cəlb olunmuş məbləğ haqqında məlumatlar qeyd edilir. </w:t>
      </w:r>
      <w:r>
        <w:rPr>
          <w:b/>
          <w:i/>
          <w:sz w:val="24"/>
        </w:rPr>
        <w:t>(Şəkil 41 )</w:t>
      </w:r>
      <w:r>
        <w:rPr>
          <w:sz w:val="24"/>
        </w:rPr>
        <w:t>.</w:t>
      </w:r>
    </w:p>
    <w:p>
      <w:pPr>
        <w:spacing w:after="0" w:line="360" w:lineRule="auto"/>
        <w:jc w:val="left"/>
        <w:rPr>
          <w:sz w:val="24"/>
        </w:rPr>
        <w:sectPr>
          <w:pgSz w:w="12240" w:h="15840"/>
          <w:pgMar w:header="0" w:footer="1051" w:top="560" w:bottom="1240" w:left="1200" w:right="320"/>
        </w:sectPr>
      </w:pPr>
    </w:p>
    <w:p>
      <w:pPr>
        <w:pStyle w:val="BodyText"/>
        <w:ind w:left="240"/>
        <w:rPr>
          <w:sz w:val="20"/>
        </w:rPr>
      </w:pPr>
      <w:r>
        <w:rPr>
          <w:sz w:val="20"/>
        </w:rPr>
        <w:drawing>
          <wp:inline distT="0" distB="0" distL="0" distR="0">
            <wp:extent cx="6491889" cy="6099238"/>
            <wp:effectExtent l="0" t="0" r="0" b="0"/>
            <wp:docPr id="57" name="image46.png"/>
            <wp:cNvGraphicFramePr>
              <a:graphicFrameLocks noChangeAspect="1"/>
            </wp:cNvGraphicFramePr>
            <a:graphic>
              <a:graphicData uri="http://schemas.openxmlformats.org/drawingml/2006/picture">
                <pic:pic>
                  <pic:nvPicPr>
                    <pic:cNvPr id="58" name="image46.png"/>
                    <pic:cNvPicPr/>
                  </pic:nvPicPr>
                  <pic:blipFill>
                    <a:blip r:embed="rId52" cstate="print"/>
                    <a:stretch>
                      <a:fillRect/>
                    </a:stretch>
                  </pic:blipFill>
                  <pic:spPr>
                    <a:xfrm>
                      <a:off x="0" y="0"/>
                      <a:ext cx="6491889" cy="6099238"/>
                    </a:xfrm>
                    <a:prstGeom prst="rect">
                      <a:avLst/>
                    </a:prstGeom>
                  </pic:spPr>
                </pic:pic>
              </a:graphicData>
            </a:graphic>
          </wp:inline>
        </w:drawing>
      </w:r>
      <w:r>
        <w:rPr>
          <w:sz w:val="20"/>
        </w:rPr>
      </w:r>
    </w:p>
    <w:p>
      <w:pPr>
        <w:pStyle w:val="BodyText"/>
        <w:rPr>
          <w:sz w:val="7"/>
        </w:rPr>
      </w:pPr>
    </w:p>
    <w:p>
      <w:pPr>
        <w:pStyle w:val="Heading1"/>
        <w:ind w:left="600"/>
        <w:jc w:val="left"/>
        <w:rPr>
          <w:i/>
        </w:rPr>
      </w:pPr>
      <w:r>
        <w:rPr>
          <w:i/>
        </w:rPr>
        <w:t>Şəkil </w:t>
      </w:r>
      <w:bookmarkStart w:name="_bookmark61" w:id="100"/>
      <w:bookmarkEnd w:id="100"/>
      <w:r>
        <w:rPr>
          <w:i/>
        </w:rPr>
        <w:t>41.</w:t>
      </w:r>
      <w:r>
        <w:rPr>
          <w:i/>
        </w:rPr>
        <w:t> Sığortaolunanların həyatın yığım sığortasına cəlb olunmuş məbləği üzrə hesablamalar</w:t>
      </w:r>
    </w:p>
    <w:p>
      <w:pPr>
        <w:pStyle w:val="BodyText"/>
        <w:rPr>
          <w:b/>
          <w:i/>
          <w:sz w:val="26"/>
        </w:rPr>
      </w:pPr>
    </w:p>
    <w:p>
      <w:pPr>
        <w:pStyle w:val="BodyText"/>
        <w:rPr>
          <w:b/>
          <w:i/>
          <w:sz w:val="26"/>
        </w:rPr>
      </w:pPr>
    </w:p>
    <w:p>
      <w:pPr>
        <w:pStyle w:val="BodyText"/>
        <w:spacing w:line="360" w:lineRule="auto" w:before="168"/>
        <w:ind w:left="216" w:right="240"/>
        <w:jc w:val="both"/>
      </w:pPr>
      <w:r>
        <w:rPr/>
        <w:drawing>
          <wp:anchor distT="0" distB="0" distL="0" distR="0" allowOverlap="1" layoutInCell="1" locked="0" behindDoc="1" simplePos="0" relativeHeight="250173440">
            <wp:simplePos x="0" y="0"/>
            <wp:positionH relativeFrom="page">
              <wp:posOffset>2164714</wp:posOffset>
            </wp:positionH>
            <wp:positionV relativeFrom="paragraph">
              <wp:posOffset>134913</wp:posOffset>
            </wp:positionV>
            <wp:extent cx="118110" cy="118110"/>
            <wp:effectExtent l="0" t="0" r="0" b="0"/>
            <wp:wrapNone/>
            <wp:docPr id="59" name="image10.png"/>
            <wp:cNvGraphicFramePr>
              <a:graphicFrameLocks noChangeAspect="1"/>
            </wp:cNvGraphicFramePr>
            <a:graphic>
              <a:graphicData uri="http://schemas.openxmlformats.org/drawingml/2006/picture">
                <pic:pic>
                  <pic:nvPicPr>
                    <pic:cNvPr id="60" name="image10.png"/>
                    <pic:cNvPicPr/>
                  </pic:nvPicPr>
                  <pic:blipFill>
                    <a:blip r:embed="rId16" cstate="print"/>
                    <a:stretch>
                      <a:fillRect/>
                    </a:stretch>
                  </pic:blipFill>
                  <pic:spPr>
                    <a:xfrm>
                      <a:off x="0" y="0"/>
                      <a:ext cx="118110" cy="118110"/>
                    </a:xfrm>
                    <a:prstGeom prst="rect">
                      <a:avLst/>
                    </a:prstGeom>
                  </pic:spPr>
                </pic:pic>
              </a:graphicData>
            </a:graphic>
          </wp:anchor>
        </w:drawing>
      </w:r>
      <w:r>
        <w:rPr/>
        <w:t>Burada istifadəçi </w:t>
      </w:r>
      <w:r>
        <w:rPr>
          <w:b/>
        </w:rPr>
        <w:t>“ ” </w:t>
      </w:r>
      <w:r>
        <w:rPr/>
        <w:t>düyməsini sıxır. Bu sahədə axtarış pəncərəsinə işçinin SSN və </w:t>
      </w:r>
      <w:r>
        <w:rPr>
          <w:spacing w:val="-3"/>
        </w:rPr>
        <w:t>ya </w:t>
      </w:r>
      <w:r>
        <w:rPr/>
        <w:t>FİN nömrəsi yazılaraq axtarış edildiyi zaman işçinın adı, soyadı, atasının adı, FİN, SSN, doğum tarixi </w:t>
      </w:r>
      <w:r>
        <w:rPr>
          <w:spacing w:val="2"/>
        </w:rPr>
        <w:t>sahələri </w:t>
      </w:r>
      <w:r>
        <w:rPr/>
        <w:t>avtomatik olaraq doldurulur. Eyni pəncərədə VÖEN üzrə axtarış sahəsində VÖEN axtarışı ilə müəssisə  adı avtomatik müvafiq sahədə əks olunur. Qeyd olunan </w:t>
      </w:r>
      <w:r>
        <w:rPr>
          <w:spacing w:val="-3"/>
        </w:rPr>
        <w:t>alt </w:t>
      </w:r>
      <w:r>
        <w:rPr/>
        <w:t>bəndin tərkibində </w:t>
      </w:r>
      <w:r>
        <w:rPr>
          <w:i/>
        </w:rPr>
        <w:t>Sığortaolunanın həyatın </w:t>
      </w:r>
      <w:r>
        <w:rPr>
          <w:i/>
        </w:rPr>
        <w:t>yığım sığortasına cəlb olunmuş məbləği</w:t>
      </w:r>
      <w:r>
        <w:rPr>
          <w:b/>
          <w:i/>
        </w:rPr>
        <w:t>, </w:t>
      </w:r>
      <w:r>
        <w:rPr>
          <w:i/>
        </w:rPr>
        <w:t>Hesablanmış MDSS haqqı üzrə məlumatlar </w:t>
      </w:r>
      <w:r>
        <w:rPr>
          <w:spacing w:val="-3"/>
        </w:rPr>
        <w:t>aylar </w:t>
      </w:r>
      <w:r>
        <w:rPr/>
        <w:t>üzrə müvafiq xanalarda doldurulur. Rüb xanası avtomatik</w:t>
      </w:r>
      <w:r>
        <w:rPr>
          <w:spacing w:val="7"/>
        </w:rPr>
        <w:t> </w:t>
      </w:r>
      <w:r>
        <w:rPr/>
        <w:t>hesablanır.</w:t>
      </w:r>
    </w:p>
    <w:p>
      <w:pPr>
        <w:spacing w:before="3"/>
        <w:ind w:left="216" w:right="0" w:firstLine="0"/>
        <w:jc w:val="both"/>
        <w:rPr>
          <w:sz w:val="24"/>
        </w:rPr>
      </w:pPr>
      <w:r>
        <w:rPr>
          <w:sz w:val="24"/>
        </w:rPr>
        <w:t>Hesabatın bütün bəndləri doldurulduqdan sonra istifadəçi </w:t>
      </w:r>
      <w:r>
        <w:rPr>
          <w:b/>
          <w:sz w:val="24"/>
        </w:rPr>
        <w:t>“Hesabatı hazırla” </w:t>
      </w:r>
      <w:r>
        <w:rPr>
          <w:sz w:val="24"/>
        </w:rPr>
        <w:t>düyməsini sıxır.</w:t>
      </w:r>
    </w:p>
    <w:p>
      <w:pPr>
        <w:spacing w:after="0"/>
        <w:jc w:val="both"/>
        <w:rPr>
          <w:sz w:val="24"/>
        </w:rPr>
        <w:sectPr>
          <w:pgSz w:w="12240" w:h="15840"/>
          <w:pgMar w:header="0" w:footer="1051" w:top="740" w:bottom="1240" w:left="1200" w:right="320"/>
        </w:sectPr>
      </w:pPr>
    </w:p>
    <w:p>
      <w:pPr>
        <w:spacing w:line="362" w:lineRule="auto" w:before="78"/>
        <w:ind w:left="216" w:right="245" w:firstLine="0"/>
        <w:jc w:val="both"/>
        <w:rPr>
          <w:sz w:val="24"/>
        </w:rPr>
      </w:pPr>
      <w:r>
        <w:rPr>
          <w:sz w:val="24"/>
        </w:rPr>
        <w:t>Sistem daxil edilən məlumatlar əsasında </w:t>
      </w:r>
      <w:r>
        <w:rPr>
          <w:b/>
          <w:sz w:val="24"/>
        </w:rPr>
        <w:t>“Vahid Bəyannamə” </w:t>
      </w:r>
      <w:r>
        <w:rPr>
          <w:sz w:val="24"/>
        </w:rPr>
        <w:t>formasını hazırlayır </w:t>
      </w:r>
      <w:r>
        <w:rPr>
          <w:b/>
          <w:i/>
          <w:sz w:val="24"/>
        </w:rPr>
        <w:t>. </w:t>
      </w:r>
      <w:r>
        <w:rPr>
          <w:sz w:val="24"/>
        </w:rPr>
        <w:t>Sığortaedən daxil etdiyi məlumatları yoxladıqdan sonra məlumatların düzgün olduğu qənaətinə gələrsə, </w:t>
      </w:r>
      <w:r>
        <w:rPr>
          <w:b/>
          <w:sz w:val="24"/>
        </w:rPr>
        <w:t>“Qeydiyyata al” </w:t>
      </w:r>
      <w:r>
        <w:rPr>
          <w:sz w:val="24"/>
        </w:rPr>
        <w:t>düyməsini, məlumatlarda səhvlik aşkar edərsə, </w:t>
      </w:r>
      <w:r>
        <w:rPr>
          <w:b/>
          <w:sz w:val="24"/>
        </w:rPr>
        <w:t>“İmtina” </w:t>
      </w:r>
      <w:r>
        <w:rPr>
          <w:sz w:val="24"/>
        </w:rPr>
        <w:t>düyməsini sıxa bilər.</w:t>
      </w:r>
      <w:r>
        <w:rPr>
          <w:b/>
          <w:i/>
          <w:sz w:val="24"/>
        </w:rPr>
        <w:t>(Şəkil 42, 43 )</w:t>
      </w:r>
      <w:r>
        <w:rPr>
          <w:sz w:val="24"/>
        </w:rPr>
        <w:t>.</w:t>
      </w:r>
    </w:p>
    <w:p>
      <w:pPr>
        <w:pStyle w:val="BodyText"/>
        <w:spacing w:before="6"/>
        <w:rPr>
          <w:sz w:val="10"/>
        </w:rPr>
      </w:pPr>
      <w:r>
        <w:rPr/>
        <w:pict>
          <v:group style="position:absolute;margin-left:70.900002pt;margin-top:8.036308pt;width:515pt;height:347.65pt;mso-position-horizontal-relative:page;mso-position-vertical-relative:paragraph;z-index:-251611136;mso-wrap-distance-left:0;mso-wrap-distance-right:0" coordorigin="1418,161" coordsize="10300,6953">
            <v:shape style="position:absolute;left:1744;top:290;width:9706;height:6637" type="#_x0000_t75" stroked="false">
              <v:imagedata r:id="rId53" o:title=""/>
            </v:shape>
            <v:rect style="position:absolute;left:1430;top:173;width:10275;height:6928" filled="false" stroked="true" strokeweight="1.25pt" strokecolor="#4471c4">
              <v:stroke dashstyle="solid"/>
            </v:rect>
            <w10:wrap type="topAndBottom"/>
          </v:group>
        </w:pict>
      </w:r>
    </w:p>
    <w:p>
      <w:pPr>
        <w:pStyle w:val="BodyText"/>
        <w:spacing w:before="7"/>
      </w:pPr>
    </w:p>
    <w:p>
      <w:pPr>
        <w:pStyle w:val="Heading1"/>
        <w:spacing w:before="0"/>
        <w:ind w:right="233"/>
        <w:rPr>
          <w:i/>
        </w:rPr>
      </w:pPr>
      <w:r>
        <w:rPr>
          <w:i/>
        </w:rPr>
        <w:t>Şəkil </w:t>
      </w:r>
      <w:bookmarkStart w:name="_bookmark62" w:id="101"/>
      <w:bookmarkEnd w:id="101"/>
      <w:r>
        <w:rPr>
          <w:i/>
        </w:rPr>
        <w:t>42.</w:t>
      </w:r>
      <w:r>
        <w:rPr>
          <w:i/>
        </w:rPr>
        <w:t> Hesabatı hazırla - Sığortaedənin məlumatları və Əsas məlumatlar</w:t>
      </w:r>
    </w:p>
    <w:p>
      <w:pPr>
        <w:spacing w:after="0"/>
        <w:sectPr>
          <w:pgSz w:w="12240" w:h="15840"/>
          <w:pgMar w:header="0" w:footer="1051" w:top="480" w:bottom="1240" w:left="1200" w:right="320"/>
        </w:sectPr>
      </w:pPr>
    </w:p>
    <w:p>
      <w:pPr>
        <w:pStyle w:val="BodyText"/>
        <w:ind w:left="218"/>
        <w:rPr>
          <w:sz w:val="20"/>
        </w:rPr>
      </w:pPr>
      <w:r>
        <w:rPr>
          <w:sz w:val="20"/>
        </w:rPr>
        <w:pict>
          <v:group style="width:514pt;height:360.3pt;mso-position-horizontal-relative:char;mso-position-vertical-relative:line" coordorigin="0,0" coordsize="10280,7206">
            <v:shape style="position:absolute;left:125;top:336;width:10092;height:6850" type="#_x0000_t75" stroked="false">
              <v:imagedata r:id="rId54" o:title=""/>
            </v:shape>
            <v:rect style="position:absolute;left:10;top:10;width:10260;height:7186" filled="false" stroked="true" strokeweight="1pt" strokecolor="#4471c4">
              <v:stroke dashstyle="solid"/>
            </v:rect>
          </v:group>
        </w:pict>
      </w:r>
      <w:r>
        <w:rPr>
          <w:sz w:val="20"/>
        </w:rPr>
      </w:r>
    </w:p>
    <w:p>
      <w:pPr>
        <w:pStyle w:val="BodyText"/>
        <w:spacing w:before="3"/>
        <w:rPr>
          <w:b/>
          <w:i/>
          <w:sz w:val="19"/>
        </w:rPr>
      </w:pPr>
    </w:p>
    <w:p>
      <w:pPr>
        <w:pStyle w:val="Heading1"/>
        <w:ind w:right="230"/>
        <w:rPr>
          <w:i/>
        </w:rPr>
      </w:pPr>
      <w:r>
        <w:rPr>
          <w:i/>
        </w:rPr>
        <w:t>Şəkil </w:t>
      </w:r>
      <w:bookmarkStart w:name="_bookmark63" w:id="102"/>
      <w:bookmarkEnd w:id="102"/>
      <w:r>
        <w:rPr>
          <w:i/>
        </w:rPr>
        <w:t>43.</w:t>
      </w:r>
      <w:r>
        <w:rPr>
          <w:i/>
        </w:rPr>
        <w:t> Hesabatı hazırla - Hesabatın məlumatları</w:t>
      </w:r>
    </w:p>
    <w:p>
      <w:pPr>
        <w:pStyle w:val="BodyText"/>
        <w:spacing w:before="9"/>
        <w:rPr>
          <w:b/>
          <w:i/>
          <w:sz w:val="20"/>
        </w:rPr>
      </w:pPr>
    </w:p>
    <w:p>
      <w:pPr>
        <w:pStyle w:val="ListParagraph"/>
        <w:numPr>
          <w:ilvl w:val="0"/>
          <w:numId w:val="3"/>
        </w:numPr>
        <w:tabs>
          <w:tab w:pos="548" w:val="left" w:leader="none"/>
        </w:tabs>
        <w:spacing w:line="240" w:lineRule="auto" w:before="1" w:after="0"/>
        <w:ind w:left="547" w:right="0" w:hanging="332"/>
        <w:jc w:val="left"/>
        <w:rPr>
          <w:b/>
          <w:sz w:val="32"/>
        </w:rPr>
      </w:pPr>
      <w:bookmarkStart w:name="5. “Dəyişdir” əməliyyatı" w:id="103"/>
      <w:bookmarkEnd w:id="103"/>
      <w:r>
        <w:rPr/>
      </w:r>
      <w:bookmarkStart w:name="_bookmark64" w:id="104"/>
      <w:bookmarkEnd w:id="104"/>
      <w:r>
        <w:rPr/>
      </w:r>
      <w:bookmarkStart w:name="_bookmark64" w:id="105"/>
      <w:bookmarkEnd w:id="105"/>
      <w:r>
        <w:rPr>
          <w:b/>
          <w:color w:val="2E5395"/>
          <w:sz w:val="32"/>
        </w:rPr>
        <w:t>“</w:t>
      </w:r>
      <w:r>
        <w:rPr>
          <w:b/>
          <w:color w:val="2E5395"/>
          <w:sz w:val="32"/>
        </w:rPr>
        <w:t>Dəyişdir”</w:t>
      </w:r>
      <w:r>
        <w:rPr>
          <w:b/>
          <w:color w:val="2E5395"/>
          <w:spacing w:val="4"/>
          <w:sz w:val="32"/>
        </w:rPr>
        <w:t> </w:t>
      </w:r>
      <w:r>
        <w:rPr>
          <w:b/>
          <w:color w:val="2E5395"/>
          <w:sz w:val="32"/>
        </w:rPr>
        <w:t>əməliyyatı</w:t>
      </w:r>
    </w:p>
    <w:p>
      <w:pPr>
        <w:pStyle w:val="BodyText"/>
        <w:spacing w:before="182"/>
        <w:ind w:left="201" w:right="230"/>
        <w:jc w:val="center"/>
        <w:rPr>
          <w:b/>
        </w:rPr>
      </w:pPr>
      <w:r>
        <w:rPr/>
        <w:t>Sığortaedən hesabatı tərtib etdikdən sonra imzalayıb göndərmədən öncə hesabat </w:t>
      </w:r>
      <w:r>
        <w:rPr>
          <w:b/>
        </w:rPr>
        <w:t>“Qaralamalar”</w:t>
      </w:r>
    </w:p>
    <w:p>
      <w:pPr>
        <w:spacing w:before="141"/>
        <w:ind w:left="216" w:right="0" w:firstLine="0"/>
        <w:jc w:val="left"/>
        <w:rPr>
          <w:sz w:val="24"/>
        </w:rPr>
      </w:pPr>
      <w:r>
        <w:rPr>
          <w:sz w:val="24"/>
        </w:rPr>
        <w:t>bölməsinə düşür. </w:t>
      </w:r>
      <w:r>
        <w:rPr>
          <w:b/>
          <w:i/>
          <w:sz w:val="24"/>
        </w:rPr>
        <w:t>(Şəkil 44 )</w:t>
      </w:r>
      <w:r>
        <w:rPr>
          <w:sz w:val="24"/>
        </w:rPr>
        <w:t>.</w:t>
      </w:r>
    </w:p>
    <w:p>
      <w:pPr>
        <w:spacing w:after="0"/>
        <w:jc w:val="left"/>
        <w:rPr>
          <w:sz w:val="24"/>
        </w:rPr>
        <w:sectPr>
          <w:pgSz w:w="12240" w:h="15840"/>
          <w:pgMar w:header="0" w:footer="1051" w:top="560" w:bottom="1240" w:left="1200" w:right="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p>
    <w:p>
      <w:pPr>
        <w:pStyle w:val="Heading1"/>
        <w:ind w:right="236"/>
        <w:rPr>
          <w:i/>
        </w:rPr>
      </w:pPr>
      <w:r>
        <w:rPr/>
        <w:pict>
          <v:group style="position:absolute;margin-left:71.400002pt;margin-top:-292.026855pt;width:528.1pt;height:282.8pt;mso-position-horizontal-relative:page;mso-position-vertical-relative:paragraph;z-index:251707392" coordorigin="1428,-5841" coordsize="10562,5656">
            <v:shape style="position:absolute;left:1448;top:-5769;width:10522;height:5564" type="#_x0000_t75" stroked="false">
              <v:imagedata r:id="rId55" o:title=""/>
            </v:shape>
            <v:rect style="position:absolute;left:1438;top:-5831;width:10542;height:5636" filled="false" stroked="true" strokeweight="1.0pt" strokecolor="#4471c4">
              <v:stroke dashstyle="solid"/>
            </v:rect>
            <w10:wrap type="none"/>
          </v:group>
        </w:pict>
      </w:r>
      <w:r>
        <w:rPr>
          <w:i/>
        </w:rPr>
        <w:t>Şəkil </w:t>
      </w:r>
      <w:bookmarkStart w:name="_bookmark65" w:id="106"/>
      <w:bookmarkEnd w:id="106"/>
      <w:r>
        <w:rPr>
          <w:i/>
        </w:rPr>
        <w:t>44.</w:t>
      </w:r>
      <w:r>
        <w:rPr>
          <w:i/>
        </w:rPr>
        <w:t> Qaralamalar səhifəsi</w:t>
      </w:r>
    </w:p>
    <w:p>
      <w:pPr>
        <w:pStyle w:val="BodyText"/>
        <w:rPr>
          <w:b/>
          <w:i/>
          <w:sz w:val="26"/>
        </w:rPr>
      </w:pPr>
    </w:p>
    <w:p>
      <w:pPr>
        <w:pStyle w:val="BodyText"/>
        <w:rPr>
          <w:b/>
          <w:i/>
          <w:sz w:val="26"/>
        </w:rPr>
      </w:pPr>
    </w:p>
    <w:p>
      <w:pPr>
        <w:pStyle w:val="BodyText"/>
        <w:spacing w:before="173"/>
        <w:ind w:left="201" w:right="230"/>
        <w:jc w:val="center"/>
        <w:rPr>
          <w:b/>
        </w:rPr>
      </w:pPr>
      <w:r>
        <w:rPr/>
        <w:t>Sığortaedən hesabatda hər hansı bir dəyişiklik etmək istəyərsə, göndərmədən öncə </w:t>
      </w:r>
      <w:r>
        <w:rPr>
          <w:b/>
        </w:rPr>
        <w:t>“Qaralama”</w:t>
      </w:r>
    </w:p>
    <w:p>
      <w:pPr>
        <w:spacing w:before="142"/>
        <w:ind w:left="216" w:right="0" w:firstLine="0"/>
        <w:jc w:val="left"/>
        <w:rPr>
          <w:sz w:val="24"/>
        </w:rPr>
      </w:pPr>
      <w:r>
        <w:rPr>
          <w:sz w:val="24"/>
        </w:rPr>
        <w:t>səhifəsində əməliyyatlardan </w:t>
      </w:r>
      <w:r>
        <w:rPr>
          <w:b/>
          <w:sz w:val="24"/>
        </w:rPr>
        <w:t>“Dəyişdir” </w:t>
      </w:r>
      <w:r>
        <w:rPr>
          <w:sz w:val="24"/>
        </w:rPr>
        <w:t>əməliyyatını seçir. </w:t>
      </w:r>
      <w:r>
        <w:rPr>
          <w:b/>
          <w:i/>
          <w:sz w:val="24"/>
        </w:rPr>
        <w:t>(Şəkil 45 )</w:t>
      </w:r>
      <w:r>
        <w:rPr>
          <w:sz w:val="24"/>
        </w:rPr>
        <w:t>.</w:t>
      </w:r>
    </w:p>
    <w:p>
      <w:pPr>
        <w:spacing w:after="0"/>
        <w:jc w:val="left"/>
        <w:rPr>
          <w:sz w:val="24"/>
        </w:rPr>
        <w:sectPr>
          <w:pgSz w:w="12240" w:h="15840"/>
          <w:pgMar w:header="0" w:footer="1051" w:top="580" w:bottom="1240" w:left="1200" w:right="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7"/>
        </w:rPr>
      </w:pPr>
    </w:p>
    <w:p>
      <w:pPr>
        <w:pStyle w:val="Heading1"/>
        <w:ind w:right="230"/>
        <w:rPr>
          <w:i/>
        </w:rPr>
      </w:pPr>
      <w:r>
        <w:rPr/>
        <w:pict>
          <v:group style="position:absolute;margin-left:71.400002pt;margin-top:-320.826874pt;width:526.4pt;height:311.6pt;mso-position-horizontal-relative:page;mso-position-vertical-relative:paragraph;z-index:251708416" coordorigin="1428,-6417" coordsize="10528,6232">
            <v:shape style="position:absolute;left:1448;top:-6397;width:10488;height:6192" type="#_x0000_t75" stroked="false">
              <v:imagedata r:id="rId56" o:title=""/>
            </v:shape>
            <v:rect style="position:absolute;left:1438;top:-6407;width:10508;height:6212" filled="false" stroked="true" strokeweight="1pt" strokecolor="#4471c4">
              <v:stroke dashstyle="solid"/>
            </v:rect>
            <w10:wrap type="none"/>
          </v:group>
        </w:pict>
      </w:r>
      <w:r>
        <w:rPr>
          <w:i/>
        </w:rPr>
        <w:t>Şəkil </w:t>
      </w:r>
      <w:bookmarkStart w:name="_bookmark66" w:id="107"/>
      <w:bookmarkEnd w:id="107"/>
      <w:r>
        <w:rPr>
          <w:i/>
        </w:rPr>
        <w:t>45.</w:t>
      </w:r>
      <w:r>
        <w:rPr>
          <w:i/>
        </w:rPr>
        <w:t> Dəyişdir əməliyyatı</w:t>
      </w:r>
    </w:p>
    <w:p>
      <w:pPr>
        <w:pStyle w:val="BodyText"/>
        <w:rPr>
          <w:b/>
          <w:i/>
          <w:sz w:val="26"/>
        </w:rPr>
      </w:pPr>
    </w:p>
    <w:p>
      <w:pPr>
        <w:pStyle w:val="BodyText"/>
        <w:rPr>
          <w:b/>
          <w:i/>
          <w:sz w:val="26"/>
        </w:rPr>
      </w:pPr>
    </w:p>
    <w:p>
      <w:pPr>
        <w:spacing w:before="173"/>
        <w:ind w:left="201" w:right="231" w:firstLine="0"/>
        <w:jc w:val="center"/>
        <w:rPr>
          <w:b/>
          <w:i/>
          <w:sz w:val="24"/>
        </w:rPr>
      </w:pPr>
      <w:r>
        <w:rPr>
          <w:i/>
          <w:sz w:val="24"/>
        </w:rPr>
        <w:t>Sığortaedən </w:t>
      </w:r>
      <w:r>
        <w:rPr>
          <w:b/>
          <w:i/>
          <w:sz w:val="24"/>
        </w:rPr>
        <w:t>“Dəyişdir” </w:t>
      </w:r>
      <w:r>
        <w:rPr>
          <w:i/>
          <w:sz w:val="24"/>
        </w:rPr>
        <w:t>səhifəsində bəndlər üzrə istənilən dəyişikliyi edir və </w:t>
      </w:r>
      <w:r>
        <w:rPr>
          <w:b/>
          <w:i/>
          <w:sz w:val="24"/>
        </w:rPr>
        <w:t>“Hesabatı hazırla”</w:t>
      </w:r>
    </w:p>
    <w:p>
      <w:pPr>
        <w:spacing w:before="142"/>
        <w:ind w:left="216" w:right="0" w:firstLine="0"/>
        <w:jc w:val="left"/>
        <w:rPr>
          <w:i/>
          <w:sz w:val="24"/>
        </w:rPr>
      </w:pPr>
      <w:r>
        <w:rPr>
          <w:i/>
          <w:sz w:val="24"/>
        </w:rPr>
        <w:t>düyməsini sıxır. Hesabat dəyişiklik edilmiş formada təkrar </w:t>
      </w:r>
      <w:r>
        <w:rPr>
          <w:b/>
          <w:i/>
          <w:sz w:val="24"/>
        </w:rPr>
        <w:t>“Qaralamalar” </w:t>
      </w:r>
      <w:r>
        <w:rPr>
          <w:i/>
          <w:sz w:val="24"/>
        </w:rPr>
        <w:t>səhifəsində göstərilir.</w:t>
      </w:r>
    </w:p>
    <w:p>
      <w:pPr>
        <w:pStyle w:val="BodyText"/>
        <w:rPr>
          <w:i/>
          <w:sz w:val="26"/>
        </w:rPr>
      </w:pPr>
    </w:p>
    <w:p>
      <w:pPr>
        <w:pStyle w:val="BodyText"/>
        <w:rPr>
          <w:i/>
          <w:sz w:val="26"/>
        </w:rPr>
      </w:pPr>
    </w:p>
    <w:p>
      <w:pPr>
        <w:pStyle w:val="BodyText"/>
        <w:spacing w:before="5"/>
        <w:rPr>
          <w:i/>
          <w:sz w:val="31"/>
        </w:rPr>
      </w:pPr>
    </w:p>
    <w:p>
      <w:pPr>
        <w:pStyle w:val="ListParagraph"/>
        <w:numPr>
          <w:ilvl w:val="0"/>
          <w:numId w:val="3"/>
        </w:numPr>
        <w:tabs>
          <w:tab w:pos="548" w:val="left" w:leader="none"/>
        </w:tabs>
        <w:spacing w:line="240" w:lineRule="auto" w:before="0" w:after="0"/>
        <w:ind w:left="547" w:right="0" w:hanging="332"/>
        <w:jc w:val="left"/>
        <w:rPr>
          <w:b/>
          <w:sz w:val="32"/>
        </w:rPr>
      </w:pPr>
      <w:bookmarkStart w:name="6. Qaralamalar" w:id="108"/>
      <w:bookmarkEnd w:id="108"/>
      <w:r>
        <w:rPr/>
      </w:r>
      <w:bookmarkStart w:name="_bookmark67" w:id="109"/>
      <w:bookmarkEnd w:id="109"/>
      <w:r>
        <w:rPr/>
      </w:r>
      <w:bookmarkStart w:name="_bookmark67" w:id="110"/>
      <w:bookmarkEnd w:id="110"/>
      <w:r>
        <w:rPr>
          <w:b/>
          <w:color w:val="2E5395"/>
          <w:sz w:val="32"/>
        </w:rPr>
        <w:t>Q</w:t>
      </w:r>
      <w:r>
        <w:rPr>
          <w:b/>
          <w:color w:val="2E5395"/>
          <w:sz w:val="32"/>
        </w:rPr>
        <w:t>aralamalar</w:t>
      </w:r>
    </w:p>
    <w:p>
      <w:pPr>
        <w:spacing w:before="173"/>
        <w:ind w:left="216" w:right="0" w:firstLine="0"/>
        <w:jc w:val="left"/>
        <w:rPr>
          <w:b/>
          <w:sz w:val="24"/>
        </w:rPr>
      </w:pPr>
      <w:r>
        <w:rPr>
          <w:sz w:val="24"/>
        </w:rPr>
        <w:t>İstifadəçi </w:t>
      </w:r>
      <w:r>
        <w:rPr>
          <w:b/>
          <w:sz w:val="24"/>
        </w:rPr>
        <w:t>“Qaralamalar” </w:t>
      </w:r>
      <w:r>
        <w:rPr>
          <w:sz w:val="24"/>
        </w:rPr>
        <w:t>səhifəsində hesabat sətrinin ən sağ hissəsində yerləşən </w:t>
      </w:r>
      <w:r>
        <w:rPr>
          <w:b/>
          <w:sz w:val="24"/>
        </w:rPr>
        <w:t>“Əməliyyatı seçin”</w:t>
      </w:r>
    </w:p>
    <w:p>
      <w:pPr>
        <w:spacing w:before="142"/>
        <w:ind w:left="216" w:right="0" w:firstLine="0"/>
        <w:jc w:val="left"/>
        <w:rPr>
          <w:sz w:val="24"/>
        </w:rPr>
      </w:pPr>
      <w:r>
        <w:rPr>
          <w:sz w:val="24"/>
        </w:rPr>
        <w:t>düyməsini sıxır. Burada </w:t>
      </w:r>
      <w:r>
        <w:rPr>
          <w:b/>
          <w:sz w:val="24"/>
        </w:rPr>
        <w:t>“Dəyişdir”, “Ləğv et” </w:t>
      </w:r>
      <w:r>
        <w:rPr>
          <w:sz w:val="24"/>
        </w:rPr>
        <w:t>və </w:t>
      </w:r>
      <w:r>
        <w:rPr>
          <w:b/>
          <w:sz w:val="24"/>
        </w:rPr>
        <w:t>“Yoxla” </w:t>
      </w:r>
      <w:r>
        <w:rPr>
          <w:sz w:val="24"/>
        </w:rPr>
        <w:t>əməliyyatları görünür.</w:t>
      </w:r>
    </w:p>
    <w:p>
      <w:pPr>
        <w:pStyle w:val="BodyText"/>
        <w:spacing w:before="8"/>
        <w:rPr>
          <w:sz w:val="25"/>
        </w:rPr>
      </w:pPr>
    </w:p>
    <w:p>
      <w:pPr>
        <w:spacing w:line="362" w:lineRule="auto" w:before="0"/>
        <w:ind w:left="216" w:right="243" w:firstLine="0"/>
        <w:jc w:val="both"/>
        <w:rPr>
          <w:sz w:val="24"/>
        </w:rPr>
      </w:pPr>
      <w:r>
        <w:rPr>
          <w:sz w:val="24"/>
        </w:rPr>
        <w:t>İstifadəçi hazırlağığı hesabatı ləğv etmək üçün “</w:t>
      </w:r>
      <w:r>
        <w:rPr>
          <w:b/>
          <w:sz w:val="24"/>
        </w:rPr>
        <w:t>Ləğv et</w:t>
      </w:r>
      <w:r>
        <w:rPr>
          <w:sz w:val="24"/>
        </w:rPr>
        <w:t>” düyməsinə sıxır. Sığortaedən “</w:t>
      </w:r>
      <w:r>
        <w:rPr>
          <w:b/>
          <w:sz w:val="24"/>
        </w:rPr>
        <w:t>Ləğv et</w:t>
      </w:r>
      <w:r>
        <w:rPr>
          <w:sz w:val="24"/>
        </w:rPr>
        <w:t>” düyməsinə sıxdıqda </w:t>
      </w:r>
      <w:r>
        <w:rPr>
          <w:b/>
          <w:sz w:val="24"/>
        </w:rPr>
        <w:t>“Bəyannaməni ləğv etmək istəyinizdən əminsinizmi?” </w:t>
      </w:r>
      <w:r>
        <w:rPr>
          <w:sz w:val="24"/>
        </w:rPr>
        <w:t>mesajı göstərilir </w:t>
      </w:r>
      <w:r>
        <w:rPr>
          <w:b/>
          <w:sz w:val="24"/>
        </w:rPr>
        <w:t>(Şəkil 46). </w:t>
      </w:r>
      <w:r>
        <w:rPr>
          <w:sz w:val="24"/>
        </w:rPr>
        <w:t>Sığortaedən “</w:t>
      </w:r>
      <w:r>
        <w:rPr>
          <w:b/>
          <w:sz w:val="24"/>
        </w:rPr>
        <w:t>Ləğv et</w:t>
      </w:r>
      <w:r>
        <w:rPr>
          <w:sz w:val="24"/>
        </w:rPr>
        <w:t>” düyməsinə sıxarsa, hesabat </w:t>
      </w:r>
      <w:r>
        <w:rPr>
          <w:b/>
          <w:sz w:val="24"/>
        </w:rPr>
        <w:t>Qaralamalar </w:t>
      </w:r>
      <w:r>
        <w:rPr>
          <w:sz w:val="24"/>
        </w:rPr>
        <w:t>bölməsindən silinəcək.</w:t>
      </w:r>
    </w:p>
    <w:p>
      <w:pPr>
        <w:spacing w:after="0" w:line="362" w:lineRule="auto"/>
        <w:jc w:val="both"/>
        <w:rPr>
          <w:sz w:val="24"/>
        </w:rPr>
        <w:sectPr>
          <w:pgSz w:w="12240" w:h="15840"/>
          <w:pgMar w:header="0" w:footer="1051" w:top="580" w:bottom="1240" w:left="1200" w:right="320"/>
        </w:sectPr>
      </w:pPr>
    </w:p>
    <w:p>
      <w:pPr>
        <w:pStyle w:val="BodyText"/>
        <w:ind w:left="218"/>
        <w:rPr>
          <w:sz w:val="20"/>
        </w:rPr>
      </w:pPr>
      <w:r>
        <w:rPr>
          <w:sz w:val="20"/>
        </w:rPr>
        <w:drawing>
          <wp:inline distT="0" distB="0" distL="0" distR="0">
            <wp:extent cx="6546638" cy="3053905"/>
            <wp:effectExtent l="0" t="0" r="0" b="0"/>
            <wp:docPr id="61" name="image51.png"/>
            <wp:cNvGraphicFramePr>
              <a:graphicFrameLocks noChangeAspect="1"/>
            </wp:cNvGraphicFramePr>
            <a:graphic>
              <a:graphicData uri="http://schemas.openxmlformats.org/drawingml/2006/picture">
                <pic:pic>
                  <pic:nvPicPr>
                    <pic:cNvPr id="62" name="image51.png"/>
                    <pic:cNvPicPr/>
                  </pic:nvPicPr>
                  <pic:blipFill>
                    <a:blip r:embed="rId57" cstate="print"/>
                    <a:stretch>
                      <a:fillRect/>
                    </a:stretch>
                  </pic:blipFill>
                  <pic:spPr>
                    <a:xfrm>
                      <a:off x="0" y="0"/>
                      <a:ext cx="6546638" cy="3053905"/>
                    </a:xfrm>
                    <a:prstGeom prst="rect">
                      <a:avLst/>
                    </a:prstGeom>
                  </pic:spPr>
                </pic:pic>
              </a:graphicData>
            </a:graphic>
          </wp:inline>
        </w:drawing>
      </w:r>
      <w:r>
        <w:rPr>
          <w:sz w:val="20"/>
        </w:rPr>
      </w:r>
    </w:p>
    <w:p>
      <w:pPr>
        <w:pStyle w:val="BodyText"/>
        <w:spacing w:before="2"/>
        <w:rPr>
          <w:sz w:val="9"/>
        </w:rPr>
      </w:pPr>
    </w:p>
    <w:p>
      <w:pPr>
        <w:pStyle w:val="Heading1"/>
        <w:ind w:right="230"/>
        <w:rPr>
          <w:i/>
        </w:rPr>
      </w:pPr>
      <w:r>
        <w:rPr>
          <w:i/>
        </w:rPr>
        <w:t>Şəkil </w:t>
      </w:r>
      <w:bookmarkStart w:name="_bookmark68" w:id="111"/>
      <w:bookmarkEnd w:id="111"/>
      <w:r>
        <w:rPr>
          <w:i/>
        </w:rPr>
        <w:t>46.</w:t>
      </w:r>
      <w:r>
        <w:rPr>
          <w:i/>
        </w:rPr>
        <w:t> Ləğv et</w:t>
      </w:r>
    </w:p>
    <w:p>
      <w:pPr>
        <w:pStyle w:val="BodyText"/>
        <w:rPr>
          <w:b/>
          <w:i/>
          <w:sz w:val="26"/>
        </w:rPr>
      </w:pPr>
    </w:p>
    <w:p>
      <w:pPr>
        <w:pStyle w:val="BodyText"/>
        <w:rPr>
          <w:b/>
          <w:i/>
          <w:sz w:val="26"/>
        </w:rPr>
      </w:pPr>
    </w:p>
    <w:p>
      <w:pPr>
        <w:spacing w:line="362" w:lineRule="auto" w:before="173"/>
        <w:ind w:left="216" w:right="250" w:firstLine="0"/>
        <w:jc w:val="both"/>
        <w:rPr>
          <w:b/>
          <w:sz w:val="24"/>
        </w:rPr>
      </w:pPr>
      <w:r>
        <w:rPr>
          <w:sz w:val="24"/>
        </w:rPr>
        <w:t>İstifadəçi hesabatı göndərə bilmək üçün hesabatın məlumatlarını yoxlamalıdır. O, burada </w:t>
      </w:r>
      <w:r>
        <w:rPr>
          <w:b/>
          <w:sz w:val="24"/>
        </w:rPr>
        <w:t>“Yoxla” </w:t>
      </w:r>
      <w:r>
        <w:rPr>
          <w:sz w:val="24"/>
        </w:rPr>
        <w:t>düyməsini sıxır. Sığortaedən </w:t>
      </w:r>
      <w:r>
        <w:rPr>
          <w:b/>
          <w:sz w:val="24"/>
        </w:rPr>
        <w:t>“Yoxla” </w:t>
      </w:r>
      <w:r>
        <w:rPr>
          <w:sz w:val="24"/>
        </w:rPr>
        <w:t>düyməsini sıxdıqda əməliyyat uğurlu olarsa, </w:t>
      </w:r>
      <w:r>
        <w:rPr>
          <w:b/>
          <w:sz w:val="24"/>
        </w:rPr>
        <w:t>“Əməliyyat icra olundu” </w:t>
      </w:r>
      <w:r>
        <w:rPr>
          <w:sz w:val="24"/>
        </w:rPr>
        <w:t>mesajı göstərilir </w:t>
      </w:r>
      <w:r>
        <w:rPr>
          <w:b/>
          <w:sz w:val="24"/>
        </w:rPr>
        <w:t>(Şəkil 47).</w:t>
      </w:r>
    </w:p>
    <w:p>
      <w:pPr>
        <w:spacing w:after="0" w:line="362" w:lineRule="auto"/>
        <w:jc w:val="both"/>
        <w:rPr>
          <w:sz w:val="24"/>
        </w:rPr>
        <w:sectPr>
          <w:pgSz w:w="12240" w:h="15840"/>
          <w:pgMar w:header="0" w:footer="1051" w:top="560" w:bottom="1240" w:left="1200" w:right="320"/>
        </w:sectPr>
      </w:pPr>
    </w:p>
    <w:p>
      <w:pPr>
        <w:pStyle w:val="BodyText"/>
        <w:ind w:left="228"/>
        <w:rPr>
          <w:sz w:val="20"/>
        </w:rPr>
      </w:pPr>
      <w:r>
        <w:rPr>
          <w:sz w:val="20"/>
        </w:rPr>
        <w:pict>
          <v:group style="width:517.4pt;height:330.8pt;mso-position-horizontal-relative:char;mso-position-vertical-relative:line" coordorigin="0,0" coordsize="10348,6616">
            <v:shape style="position:absolute;left:100;top:294;width:10091;height:6171" type="#_x0000_t75" stroked="false">
              <v:imagedata r:id="rId58" o:title=""/>
            </v:shape>
            <v:rect style="position:absolute;left:10;top:10;width:10328;height:6596" filled="false" stroked="true" strokeweight="1pt" strokecolor="#4471c4">
              <v:stroke dashstyle="solid"/>
            </v:rect>
          </v:group>
        </w:pict>
      </w:r>
      <w:r>
        <w:rPr>
          <w:sz w:val="20"/>
        </w:rPr>
      </w:r>
    </w:p>
    <w:p>
      <w:pPr>
        <w:pStyle w:val="BodyText"/>
        <w:spacing w:before="3"/>
        <w:rPr>
          <w:b/>
          <w:sz w:val="13"/>
        </w:rPr>
      </w:pPr>
    </w:p>
    <w:p>
      <w:pPr>
        <w:pStyle w:val="Heading1"/>
        <w:ind w:right="232"/>
        <w:rPr>
          <w:i/>
        </w:rPr>
      </w:pPr>
      <w:r>
        <w:rPr>
          <w:i/>
        </w:rPr>
        <w:t>Şəkil </w:t>
      </w:r>
      <w:bookmarkStart w:name="_bookmark69" w:id="112"/>
      <w:bookmarkEnd w:id="112"/>
      <w:r>
        <w:rPr>
          <w:i/>
        </w:rPr>
        <w:t>47.</w:t>
      </w:r>
      <w:r>
        <w:rPr>
          <w:i/>
        </w:rPr>
        <w:t> Yoxla əməliyyatının nəticəsi</w:t>
      </w:r>
    </w:p>
    <w:p>
      <w:pPr>
        <w:pStyle w:val="BodyText"/>
        <w:rPr>
          <w:b/>
          <w:i/>
          <w:sz w:val="26"/>
        </w:rPr>
      </w:pPr>
    </w:p>
    <w:p>
      <w:pPr>
        <w:pStyle w:val="BodyText"/>
        <w:rPr>
          <w:b/>
          <w:i/>
          <w:sz w:val="26"/>
        </w:rPr>
      </w:pPr>
    </w:p>
    <w:p>
      <w:pPr>
        <w:spacing w:before="173"/>
        <w:ind w:left="201" w:right="227" w:firstLine="0"/>
        <w:jc w:val="center"/>
        <w:rPr>
          <w:b/>
          <w:sz w:val="24"/>
        </w:rPr>
      </w:pPr>
      <w:r>
        <w:rPr>
          <w:sz w:val="24"/>
        </w:rPr>
        <w:t>Sığortaedən </w:t>
      </w:r>
      <w:r>
        <w:rPr>
          <w:b/>
          <w:sz w:val="24"/>
        </w:rPr>
        <w:t>“Qeydiyyata al” </w:t>
      </w:r>
      <w:r>
        <w:rPr>
          <w:sz w:val="24"/>
        </w:rPr>
        <w:t>düyməsini sıxdıqda əməliyyat uğurlu olarsa, </w:t>
      </w:r>
      <w:r>
        <w:rPr>
          <w:b/>
          <w:sz w:val="24"/>
        </w:rPr>
        <w:t>“Əməliyyat icra olundu”</w:t>
      </w:r>
    </w:p>
    <w:p>
      <w:pPr>
        <w:spacing w:before="142"/>
        <w:ind w:left="216" w:right="0" w:firstLine="0"/>
        <w:jc w:val="both"/>
        <w:rPr>
          <w:sz w:val="24"/>
        </w:rPr>
      </w:pPr>
      <w:r>
        <w:rPr>
          <w:sz w:val="24"/>
        </w:rPr>
        <w:t>mesajı göstərilir və </w:t>
      </w:r>
      <w:r>
        <w:rPr>
          <w:b/>
          <w:sz w:val="24"/>
        </w:rPr>
        <w:t>“Qeydiyyata alınmış” </w:t>
      </w:r>
      <w:r>
        <w:rPr>
          <w:sz w:val="24"/>
        </w:rPr>
        <w:t>statusunda Qaralamalar bəndində əks olunur.</w:t>
      </w:r>
    </w:p>
    <w:p>
      <w:pPr>
        <w:pStyle w:val="BodyText"/>
        <w:spacing w:before="7"/>
        <w:rPr>
          <w:sz w:val="25"/>
        </w:rPr>
      </w:pPr>
    </w:p>
    <w:p>
      <w:pPr>
        <w:pStyle w:val="BodyText"/>
        <w:spacing w:line="362" w:lineRule="auto"/>
        <w:ind w:left="216" w:right="240"/>
        <w:jc w:val="both"/>
      </w:pPr>
      <w:r>
        <w:rPr/>
        <w:t>Sığortaedən </w:t>
      </w:r>
      <w:r>
        <w:rPr>
          <w:b/>
        </w:rPr>
        <w:t>“Qaralamalar” </w:t>
      </w:r>
      <w:r>
        <w:rPr/>
        <w:t>bölməsində hesabatlar arasından axtarış edə bilər. O, axtarış bölməsi vasitəsilə aşağıdakı şəkildə göstərilən parametrlər üzrə axtarış edə bilər.</w:t>
      </w:r>
    </w:p>
    <w:p>
      <w:pPr>
        <w:spacing w:line="362" w:lineRule="auto" w:before="156"/>
        <w:ind w:left="216" w:right="244" w:firstLine="0"/>
        <w:jc w:val="both"/>
        <w:rPr>
          <w:b/>
          <w:sz w:val="24"/>
        </w:rPr>
      </w:pPr>
      <w:r>
        <w:rPr>
          <w:sz w:val="24"/>
        </w:rPr>
        <w:t>İstifadəçi </w:t>
      </w:r>
      <w:r>
        <w:rPr>
          <w:b/>
          <w:sz w:val="24"/>
        </w:rPr>
        <w:t>“Qaralama” </w:t>
      </w:r>
      <w:r>
        <w:rPr>
          <w:sz w:val="24"/>
        </w:rPr>
        <w:t>səhifəsində hesabat sətrinin ən sağ hissəsində yerləşən </w:t>
      </w:r>
      <w:r>
        <w:rPr>
          <w:b/>
          <w:sz w:val="24"/>
        </w:rPr>
        <w:t>“Əməliyyatı seçin” </w:t>
      </w:r>
      <w:r>
        <w:rPr>
          <w:sz w:val="24"/>
        </w:rPr>
        <w:t>düyməsini sıxır. Qeydiyyata alınmış vəziyyətində olan bəyannamə üzrə burada </w:t>
      </w:r>
      <w:r>
        <w:rPr>
          <w:b/>
          <w:sz w:val="24"/>
        </w:rPr>
        <w:t>“İmzala və Göndər” </w:t>
      </w:r>
      <w:r>
        <w:rPr>
          <w:sz w:val="24"/>
        </w:rPr>
        <w:t>əməliyyatı görünür. </w:t>
      </w:r>
      <w:r>
        <w:rPr>
          <w:b/>
          <w:sz w:val="24"/>
        </w:rPr>
        <w:t>(Şək 48)</w:t>
      </w:r>
    </w:p>
    <w:p>
      <w:pPr>
        <w:spacing w:after="0" w:line="362" w:lineRule="auto"/>
        <w:jc w:val="both"/>
        <w:rPr>
          <w:sz w:val="24"/>
        </w:rPr>
        <w:sectPr>
          <w:pgSz w:w="12240" w:h="15840"/>
          <w:pgMar w:header="0" w:footer="1051" w:top="580" w:bottom="1240" w:left="1200" w:right="320"/>
        </w:sectPr>
      </w:pPr>
    </w:p>
    <w:p>
      <w:pPr>
        <w:pStyle w:val="BodyText"/>
        <w:ind w:left="228"/>
        <w:rPr>
          <w:sz w:val="20"/>
        </w:rPr>
      </w:pPr>
      <w:r>
        <w:rPr>
          <w:sz w:val="20"/>
        </w:rPr>
        <w:pict>
          <v:group style="width:518pt;height:371.55pt;mso-position-horizontal-relative:char;mso-position-vertical-relative:line" coordorigin="0,0" coordsize="10360,7431">
            <v:shape style="position:absolute;left:20;top:112;width:10148;height:7299" type="#_x0000_t75" stroked="false">
              <v:imagedata r:id="rId59" o:title=""/>
            </v:shape>
            <v:rect style="position:absolute;left:10;top:10;width:10340;height:7411" filled="false" stroked="true" strokeweight="1pt" strokecolor="#4471c4">
              <v:stroke dashstyle="solid"/>
            </v:rect>
          </v:group>
        </w:pict>
      </w:r>
      <w:r>
        <w:rPr>
          <w:sz w:val="20"/>
        </w:rPr>
      </w:r>
    </w:p>
    <w:p>
      <w:pPr>
        <w:pStyle w:val="BodyText"/>
        <w:spacing w:before="9"/>
        <w:rPr>
          <w:b/>
          <w:sz w:val="13"/>
        </w:rPr>
      </w:pPr>
    </w:p>
    <w:p>
      <w:pPr>
        <w:pStyle w:val="Heading1"/>
        <w:ind w:right="232"/>
        <w:rPr>
          <w:i/>
        </w:rPr>
      </w:pPr>
      <w:r>
        <w:rPr>
          <w:i/>
        </w:rPr>
        <w:t>Şəkil </w:t>
      </w:r>
      <w:bookmarkStart w:name="_bookmark70" w:id="113"/>
      <w:bookmarkEnd w:id="113"/>
      <w:r>
        <w:rPr>
          <w:i/>
        </w:rPr>
        <w:t>48.</w:t>
      </w:r>
      <w:r>
        <w:rPr>
          <w:i/>
        </w:rPr>
        <w:t> İmzala və Göndər</w:t>
      </w:r>
    </w:p>
    <w:p>
      <w:pPr>
        <w:pStyle w:val="BodyText"/>
        <w:rPr>
          <w:b/>
          <w:i/>
          <w:sz w:val="26"/>
        </w:rPr>
      </w:pPr>
    </w:p>
    <w:p>
      <w:pPr>
        <w:pStyle w:val="BodyText"/>
        <w:rPr>
          <w:b/>
          <w:i/>
          <w:sz w:val="26"/>
        </w:rPr>
      </w:pPr>
    </w:p>
    <w:p>
      <w:pPr>
        <w:spacing w:line="360" w:lineRule="auto" w:before="173"/>
        <w:ind w:left="216" w:right="250" w:firstLine="0"/>
        <w:jc w:val="both"/>
        <w:rPr>
          <w:sz w:val="24"/>
        </w:rPr>
      </w:pPr>
      <w:r>
        <w:rPr>
          <w:sz w:val="24"/>
        </w:rPr>
        <w:t>İstifadəçi burada sənədi imzalayıb göndərmək üçün </w:t>
      </w:r>
      <w:r>
        <w:rPr>
          <w:b/>
          <w:sz w:val="24"/>
        </w:rPr>
        <w:t>“İmzala və Göndər” </w:t>
      </w:r>
      <w:r>
        <w:rPr>
          <w:sz w:val="24"/>
        </w:rPr>
        <w:t>əməliyyatını həyata keçirir. Sistem hazırlanmış hesabat formasını açır. Burada </w:t>
      </w:r>
      <w:r>
        <w:rPr>
          <w:b/>
          <w:sz w:val="24"/>
        </w:rPr>
        <w:t>“ASAN İMZA ilə imzala” </w:t>
      </w:r>
      <w:r>
        <w:rPr>
          <w:sz w:val="24"/>
        </w:rPr>
        <w:t>və </w:t>
      </w:r>
      <w:r>
        <w:rPr>
          <w:b/>
          <w:sz w:val="24"/>
        </w:rPr>
        <w:t>“E-İMZA ilə imzala” </w:t>
      </w:r>
      <w:r>
        <w:rPr>
          <w:sz w:val="24"/>
        </w:rPr>
        <w:t>düymələri görünür.</w:t>
      </w:r>
    </w:p>
    <w:p>
      <w:pPr>
        <w:pStyle w:val="BodyText"/>
        <w:spacing w:before="7"/>
        <w:rPr>
          <w:sz w:val="21"/>
        </w:rPr>
      </w:pPr>
    </w:p>
    <w:p>
      <w:pPr>
        <w:pStyle w:val="ListParagraph"/>
        <w:numPr>
          <w:ilvl w:val="0"/>
          <w:numId w:val="3"/>
        </w:numPr>
        <w:tabs>
          <w:tab w:pos="548" w:val="left" w:leader="none"/>
        </w:tabs>
        <w:spacing w:line="240" w:lineRule="auto" w:before="0" w:after="0"/>
        <w:ind w:left="547" w:right="0" w:hanging="332"/>
        <w:jc w:val="left"/>
        <w:rPr>
          <w:b/>
          <w:sz w:val="32"/>
        </w:rPr>
      </w:pPr>
      <w:bookmarkStart w:name="7. Göndərdiklərim bölməsi" w:id="114"/>
      <w:bookmarkEnd w:id="114"/>
      <w:r>
        <w:rPr/>
      </w:r>
      <w:bookmarkStart w:name="_bookmark71" w:id="115"/>
      <w:bookmarkEnd w:id="115"/>
      <w:r>
        <w:rPr/>
      </w:r>
      <w:bookmarkStart w:name="_bookmark71" w:id="116"/>
      <w:bookmarkEnd w:id="116"/>
      <w:r>
        <w:rPr>
          <w:b/>
          <w:color w:val="2E5395"/>
          <w:sz w:val="32"/>
        </w:rPr>
        <w:t>G</w:t>
      </w:r>
      <w:r>
        <w:rPr>
          <w:b/>
          <w:color w:val="2E5395"/>
          <w:sz w:val="32"/>
        </w:rPr>
        <w:t>öndərdiklərim</w:t>
      </w:r>
      <w:r>
        <w:rPr>
          <w:b/>
          <w:color w:val="2E5395"/>
          <w:spacing w:val="-9"/>
          <w:sz w:val="32"/>
        </w:rPr>
        <w:t> </w:t>
      </w:r>
      <w:r>
        <w:rPr>
          <w:b/>
          <w:color w:val="2E5395"/>
          <w:sz w:val="32"/>
        </w:rPr>
        <w:t>bölməsi</w:t>
      </w:r>
    </w:p>
    <w:p>
      <w:pPr>
        <w:spacing w:before="182"/>
        <w:ind w:left="201" w:right="254" w:firstLine="0"/>
        <w:jc w:val="center"/>
        <w:rPr>
          <w:b/>
          <w:sz w:val="24"/>
        </w:rPr>
      </w:pPr>
      <w:r>
        <w:rPr>
          <w:sz w:val="24"/>
        </w:rPr>
        <w:t>Sığortaedən imzalayıb göndərdiyi bütün hesabatları </w:t>
      </w:r>
      <w:r>
        <w:rPr>
          <w:b/>
          <w:sz w:val="24"/>
        </w:rPr>
        <w:t>“Göndərdiklərim” </w:t>
      </w:r>
      <w:r>
        <w:rPr>
          <w:sz w:val="24"/>
        </w:rPr>
        <w:t>bölməsində görə bilər. </w:t>
      </w:r>
      <w:r>
        <w:rPr>
          <w:b/>
          <w:sz w:val="24"/>
        </w:rPr>
        <w:t>(Şəkil 49).</w:t>
      </w:r>
    </w:p>
    <w:p>
      <w:pPr>
        <w:spacing w:after="0"/>
        <w:jc w:val="center"/>
        <w:rPr>
          <w:sz w:val="24"/>
        </w:rPr>
        <w:sectPr>
          <w:pgSz w:w="12240" w:h="15840"/>
          <w:pgMar w:header="0" w:footer="1051" w:top="580" w:bottom="1240" w:left="1200" w:right="32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8"/>
        </w:rPr>
      </w:pPr>
    </w:p>
    <w:p>
      <w:pPr>
        <w:pStyle w:val="Heading1"/>
        <w:ind w:left="3558"/>
        <w:jc w:val="left"/>
        <w:rPr>
          <w:i/>
        </w:rPr>
      </w:pPr>
      <w:r>
        <w:rPr/>
        <w:pict>
          <v:group style="position:absolute;margin-left:71.400002pt;margin-top:-281.226868pt;width:524pt;height:272pt;mso-position-horizontal-relative:page;mso-position-vertical-relative:paragraph;z-index:251711488" coordorigin="1428,-5625" coordsize="10480,5440">
            <v:shape style="position:absolute;left:1448;top:-5605;width:10440;height:5400" type="#_x0000_t75" stroked="false">
              <v:imagedata r:id="rId60" o:title=""/>
            </v:shape>
            <v:rect style="position:absolute;left:1438;top:-5615;width:10460;height:5420" filled="false" stroked="true" strokeweight="1pt" strokecolor="#4471c4">
              <v:stroke dashstyle="solid"/>
            </v:rect>
            <w10:wrap type="none"/>
          </v:group>
        </w:pict>
      </w:r>
      <w:r>
        <w:rPr>
          <w:i/>
        </w:rPr>
        <w:t>Şəkil </w:t>
      </w:r>
      <w:bookmarkStart w:name="_bookmark72" w:id="117"/>
      <w:bookmarkEnd w:id="117"/>
      <w:r>
        <w:rPr>
          <w:i/>
        </w:rPr>
        <w:t>49.</w:t>
      </w:r>
      <w:r>
        <w:rPr>
          <w:i/>
        </w:rPr>
        <w:t> "Göndərdiklərim"</w:t>
      </w:r>
      <w:r>
        <w:rPr>
          <w:i/>
          <w:spacing w:val="-9"/>
        </w:rPr>
        <w:t> </w:t>
      </w:r>
      <w:r>
        <w:rPr>
          <w:i/>
        </w:rPr>
        <w:t>bölməsi</w:t>
      </w:r>
    </w:p>
    <w:p>
      <w:pPr>
        <w:pStyle w:val="BodyText"/>
        <w:spacing w:line="362" w:lineRule="auto" w:before="199"/>
        <w:ind w:left="216"/>
      </w:pPr>
      <w:r>
        <w:rPr/>
        <w:t>Sığortaedən </w:t>
      </w:r>
      <w:r>
        <w:rPr>
          <w:b/>
        </w:rPr>
        <w:t>“Göndərdiklərim” </w:t>
      </w:r>
      <w:r>
        <w:rPr/>
        <w:t>bölməsində hesabatlar arasından axtarış edə bilər. O, axtarış bölməsi vasitəsilə aşağıdakı şəkildə göstərilən parametrlər üzrə axtarış edə</w:t>
      </w:r>
      <w:r>
        <w:rPr>
          <w:spacing w:val="-4"/>
        </w:rPr>
        <w:t> </w:t>
      </w:r>
      <w:r>
        <w:rPr/>
        <w:t>bilər.</w:t>
      </w:r>
    </w:p>
    <w:p>
      <w:pPr>
        <w:pStyle w:val="BodyText"/>
        <w:spacing w:before="9"/>
        <w:rPr>
          <w:sz w:val="20"/>
        </w:rPr>
      </w:pPr>
    </w:p>
    <w:p>
      <w:pPr>
        <w:pStyle w:val="ListParagraph"/>
        <w:numPr>
          <w:ilvl w:val="0"/>
          <w:numId w:val="3"/>
        </w:numPr>
        <w:tabs>
          <w:tab w:pos="548" w:val="left" w:leader="none"/>
        </w:tabs>
        <w:spacing w:line="240" w:lineRule="auto" w:before="0" w:after="0"/>
        <w:ind w:left="547" w:right="0" w:hanging="332"/>
        <w:jc w:val="left"/>
        <w:rPr>
          <w:b/>
          <w:sz w:val="32"/>
        </w:rPr>
      </w:pPr>
      <w:bookmarkStart w:name="8. Hesabata ətraflı baxış" w:id="118"/>
      <w:bookmarkEnd w:id="118"/>
      <w:r>
        <w:rPr/>
      </w:r>
      <w:bookmarkStart w:name="_bookmark73" w:id="119"/>
      <w:bookmarkEnd w:id="119"/>
      <w:r>
        <w:rPr/>
      </w:r>
      <w:bookmarkStart w:name="_bookmark73" w:id="120"/>
      <w:bookmarkEnd w:id="120"/>
      <w:r>
        <w:rPr>
          <w:b/>
          <w:color w:val="2E5395"/>
          <w:sz w:val="32"/>
        </w:rPr>
        <w:t>Hes</w:t>
      </w:r>
      <w:r>
        <w:rPr>
          <w:b/>
          <w:color w:val="2E5395"/>
          <w:sz w:val="32"/>
        </w:rPr>
        <w:t>abata ətraflı</w:t>
      </w:r>
      <w:r>
        <w:rPr>
          <w:b/>
          <w:color w:val="2E5395"/>
          <w:spacing w:val="1"/>
          <w:sz w:val="32"/>
        </w:rPr>
        <w:t> </w:t>
      </w:r>
      <w:r>
        <w:rPr>
          <w:b/>
          <w:color w:val="2E5395"/>
          <w:sz w:val="32"/>
        </w:rPr>
        <w:t>baxış</w:t>
      </w:r>
    </w:p>
    <w:p>
      <w:pPr>
        <w:spacing w:line="362" w:lineRule="auto" w:before="178"/>
        <w:ind w:left="216" w:right="241" w:firstLine="0"/>
        <w:jc w:val="left"/>
        <w:rPr>
          <w:b/>
          <w:sz w:val="24"/>
        </w:rPr>
      </w:pPr>
      <w:r>
        <w:rPr>
          <w:sz w:val="24"/>
        </w:rPr>
        <w:t>Sığortaedən həm </w:t>
      </w:r>
      <w:r>
        <w:rPr>
          <w:b/>
          <w:sz w:val="24"/>
        </w:rPr>
        <w:t>“Qaralama”</w:t>
      </w:r>
      <w:r>
        <w:rPr>
          <w:sz w:val="24"/>
        </w:rPr>
        <w:t>, həm də </w:t>
      </w:r>
      <w:r>
        <w:rPr>
          <w:b/>
          <w:sz w:val="24"/>
        </w:rPr>
        <w:t>“Göndərdiklərim” </w:t>
      </w:r>
      <w:r>
        <w:rPr>
          <w:sz w:val="24"/>
        </w:rPr>
        <w:t>bölməsində hər hansı bir hesabat sətrinin üstünə iki dəfə klik edərsə hesabata ətraflı şəkildə baxa bilər. </w:t>
      </w:r>
      <w:r>
        <w:rPr>
          <w:b/>
          <w:sz w:val="24"/>
        </w:rPr>
        <w:t>(Şəkil 50)</w:t>
      </w:r>
    </w:p>
    <w:p>
      <w:pPr>
        <w:spacing w:after="0" w:line="362" w:lineRule="auto"/>
        <w:jc w:val="left"/>
        <w:rPr>
          <w:sz w:val="24"/>
        </w:rPr>
        <w:sectPr>
          <w:pgSz w:w="12240" w:h="15840"/>
          <w:pgMar w:header="0" w:footer="1051" w:top="580" w:bottom="1240" w:left="1200" w:right="320"/>
        </w:sectPr>
      </w:pPr>
    </w:p>
    <w:p>
      <w:pPr>
        <w:pStyle w:val="BodyText"/>
        <w:ind w:left="228"/>
        <w:rPr>
          <w:sz w:val="20"/>
        </w:rPr>
      </w:pPr>
      <w:r>
        <w:rPr>
          <w:sz w:val="20"/>
        </w:rPr>
        <w:pict>
          <v:group style="width:511.4pt;height:322.4pt;mso-position-horizontal-relative:char;mso-position-vertical-relative:line" coordorigin="0,0" coordsize="10228,6448">
            <v:shape style="position:absolute;left:20;top:20;width:10188;height:6408" type="#_x0000_t75" stroked="false">
              <v:imagedata r:id="rId61" o:title=""/>
            </v:shape>
            <v:rect style="position:absolute;left:10;top:10;width:10208;height:6428" filled="false" stroked="true" strokeweight="1.0pt" strokecolor="#4471c4">
              <v:stroke dashstyle="solid"/>
            </v:rect>
          </v:group>
        </w:pict>
      </w:r>
      <w:r>
        <w:rPr>
          <w:sz w:val="20"/>
        </w:rPr>
      </w:r>
    </w:p>
    <w:p>
      <w:pPr>
        <w:pStyle w:val="BodyText"/>
        <w:spacing w:before="7"/>
        <w:rPr>
          <w:b/>
          <w:sz w:val="15"/>
        </w:rPr>
      </w:pPr>
    </w:p>
    <w:p>
      <w:pPr>
        <w:pStyle w:val="Heading1"/>
        <w:ind w:right="227"/>
        <w:rPr>
          <w:i/>
        </w:rPr>
      </w:pPr>
      <w:r>
        <w:rPr>
          <w:i/>
        </w:rPr>
        <w:t>Şəkil </w:t>
      </w:r>
      <w:bookmarkStart w:name="_bookmark74" w:id="121"/>
      <w:bookmarkEnd w:id="121"/>
      <w:r>
        <w:rPr>
          <w:i/>
        </w:rPr>
        <w:t>50.</w:t>
      </w:r>
      <w:r>
        <w:rPr>
          <w:i/>
        </w:rPr>
        <w:t> Göndərdiklərim – Axtarış</w:t>
      </w:r>
    </w:p>
    <w:p>
      <w:pPr>
        <w:pStyle w:val="BodyText"/>
        <w:rPr>
          <w:b/>
          <w:i/>
          <w:sz w:val="26"/>
        </w:rPr>
      </w:pPr>
    </w:p>
    <w:p>
      <w:pPr>
        <w:pStyle w:val="BodyText"/>
        <w:rPr>
          <w:b/>
          <w:i/>
          <w:sz w:val="26"/>
        </w:rPr>
      </w:pPr>
    </w:p>
    <w:p>
      <w:pPr>
        <w:spacing w:before="177"/>
        <w:ind w:left="216" w:right="0" w:firstLine="0"/>
        <w:jc w:val="both"/>
        <w:rPr>
          <w:sz w:val="24"/>
        </w:rPr>
      </w:pPr>
      <w:r>
        <w:rPr>
          <w:b/>
          <w:sz w:val="24"/>
        </w:rPr>
        <w:t>“Ətraflı baxış”</w:t>
      </w:r>
      <w:r>
        <w:rPr>
          <w:sz w:val="24"/>
        </w:rPr>
        <w:t>ın 4 bəndi vardır. </w:t>
      </w:r>
      <w:r>
        <w:rPr>
          <w:b/>
          <w:sz w:val="24"/>
        </w:rPr>
        <w:t>“Sənəd” </w:t>
      </w:r>
      <w:r>
        <w:rPr>
          <w:sz w:val="24"/>
        </w:rPr>
        <w:t>bəndində hesabatın sənəd forması öz əksini tapır.</w:t>
      </w:r>
    </w:p>
    <w:p>
      <w:pPr>
        <w:pStyle w:val="BodyText"/>
        <w:spacing w:before="3"/>
        <w:rPr>
          <w:sz w:val="25"/>
        </w:rPr>
      </w:pPr>
    </w:p>
    <w:p>
      <w:pPr>
        <w:spacing w:line="362" w:lineRule="auto" w:before="0"/>
        <w:ind w:left="216" w:right="245" w:firstLine="0"/>
        <w:jc w:val="both"/>
        <w:rPr>
          <w:sz w:val="24"/>
        </w:rPr>
      </w:pPr>
      <w:r>
        <w:rPr>
          <w:b/>
          <w:sz w:val="24"/>
        </w:rPr>
        <w:t>“Əsas məlumatlar” </w:t>
      </w:r>
      <w:r>
        <w:rPr>
          <w:sz w:val="24"/>
        </w:rPr>
        <w:t>bəndində sənədin əsas məlumatları öz əksini tapır. </w:t>
      </w:r>
      <w:r>
        <w:rPr>
          <w:b/>
          <w:sz w:val="24"/>
        </w:rPr>
        <w:t>“Əməliyyat tarixçəsi” </w:t>
      </w:r>
      <w:r>
        <w:rPr>
          <w:sz w:val="24"/>
        </w:rPr>
        <w:t>bəndində sənədin üzərində edilən bütün əməliyyatların tarixçəsi öz əksini tapmışdır. </w:t>
      </w:r>
      <w:r>
        <w:rPr>
          <w:b/>
          <w:sz w:val="24"/>
        </w:rPr>
        <w:t>“Baxış” </w:t>
      </w:r>
      <w:r>
        <w:rPr>
          <w:sz w:val="24"/>
        </w:rPr>
        <w:t>düyməsi ilə hesabatın sənəd formasına baxmaq mümkündür.</w:t>
      </w:r>
    </w:p>
    <w:p>
      <w:pPr>
        <w:pStyle w:val="BodyText"/>
        <w:spacing w:line="367" w:lineRule="auto" w:before="152"/>
        <w:ind w:left="216" w:right="246"/>
        <w:jc w:val="both"/>
      </w:pPr>
      <w:r>
        <w:rPr>
          <w:b/>
        </w:rPr>
        <w:t>“Qoşma fayllar” </w:t>
      </w:r>
      <w:r>
        <w:rPr/>
        <w:t>bəndində fayllar barədə məlumatlar öz əksini tapmışdır. </w:t>
      </w:r>
      <w:r>
        <w:rPr>
          <w:b/>
        </w:rPr>
        <w:t>“Endir” </w:t>
      </w:r>
      <w:r>
        <w:rPr/>
        <w:t>düyməsi ilə hesabat formasını HTML formatında endirmək mümkündür.</w:t>
      </w:r>
    </w:p>
    <w:p>
      <w:pPr>
        <w:pStyle w:val="BodyText"/>
        <w:spacing w:before="149"/>
        <w:ind w:left="216"/>
        <w:jc w:val="both"/>
      </w:pPr>
      <w:r>
        <w:rPr>
          <w:b/>
          <w:u w:val="thick"/>
        </w:rPr>
        <w:t>Qeyd:</w:t>
      </w:r>
      <w:r>
        <w:rPr>
          <w:b/>
        </w:rPr>
        <w:t> </w:t>
      </w:r>
      <w:r>
        <w:rPr/>
        <w:t>İcbari tibbi sığorta hesabatı 2021-ci ilin I rübündən etibarən təqdim edilməlidir.</w:t>
      </w:r>
    </w:p>
    <w:sectPr>
      <w:pgSz w:w="12240" w:h="15840"/>
      <w:pgMar w:header="0" w:footer="1051" w:top="580" w:bottom="1240" w:left="120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69.419983pt;margin-top:728.455994pt;width:16.3500pt;height:14pt;mso-position-horizontal-relative:page;mso-position-vertical-relative:page;z-index:-253189120" type="#_x0000_t202" filled="false" stroked="false">
          <v:textbox inset="0,0,0,0">
            <w:txbxContent>
              <w:p>
                <w:pPr>
                  <w:pStyle w:val="BodyText"/>
                  <w:spacing w:line="264" w:lineRule="exact"/>
                  <w:ind w:left="40"/>
                  <w:rPr>
                    <w:rFonts w:ascii="Calibri"/>
                  </w:rPr>
                </w:pPr>
                <w:r>
                  <w:rPr/>
                  <w:fldChar w:fldCharType="begin"/>
                </w:r>
                <w:r>
                  <w:rPr>
                    <w:rFonts w:ascii="Calibri"/>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4"/>
      <w:numFmt w:val="decimal"/>
      <w:lvlText w:val="%1"/>
      <w:lvlJc w:val="left"/>
      <w:pPr>
        <w:ind w:left="817" w:hanging="601"/>
        <w:jc w:val="left"/>
      </w:pPr>
      <w:rPr>
        <w:rFonts w:hint="default"/>
        <w:lang w:val="az" w:eastAsia="az" w:bidi="az"/>
      </w:rPr>
    </w:lvl>
    <w:lvl w:ilvl="1">
      <w:start w:val="1"/>
      <w:numFmt w:val="decimal"/>
      <w:lvlText w:val="%1.%2"/>
      <w:lvlJc w:val="left"/>
      <w:pPr>
        <w:ind w:left="817" w:hanging="601"/>
        <w:jc w:val="left"/>
      </w:pPr>
      <w:rPr>
        <w:rFonts w:hint="default"/>
        <w:lang w:val="az" w:eastAsia="az" w:bidi="az"/>
      </w:rPr>
    </w:lvl>
    <w:lvl w:ilvl="2">
      <w:start w:val="2"/>
      <w:numFmt w:val="decimal"/>
      <w:lvlText w:val="%1.%2.%3."/>
      <w:lvlJc w:val="left"/>
      <w:pPr>
        <w:ind w:left="817" w:hanging="601"/>
        <w:jc w:val="left"/>
      </w:pPr>
      <w:rPr>
        <w:rFonts w:hint="default" w:ascii="Times New Roman" w:hAnsi="Times New Roman" w:eastAsia="Times New Roman" w:cs="Times New Roman"/>
        <w:b/>
        <w:bCs/>
        <w:color w:val="1F3863"/>
        <w:spacing w:val="-5"/>
        <w:w w:val="100"/>
        <w:sz w:val="24"/>
        <w:szCs w:val="24"/>
        <w:lang w:val="az" w:eastAsia="az" w:bidi="az"/>
      </w:rPr>
    </w:lvl>
    <w:lvl w:ilvl="3">
      <w:start w:val="0"/>
      <w:numFmt w:val="bullet"/>
      <w:lvlText w:val="•"/>
      <w:lvlJc w:val="left"/>
      <w:pPr>
        <w:ind w:left="3790" w:hanging="601"/>
      </w:pPr>
      <w:rPr>
        <w:rFonts w:hint="default"/>
        <w:lang w:val="az" w:eastAsia="az" w:bidi="az"/>
      </w:rPr>
    </w:lvl>
    <w:lvl w:ilvl="4">
      <w:start w:val="0"/>
      <w:numFmt w:val="bullet"/>
      <w:lvlText w:val="•"/>
      <w:lvlJc w:val="left"/>
      <w:pPr>
        <w:ind w:left="4780" w:hanging="601"/>
      </w:pPr>
      <w:rPr>
        <w:rFonts w:hint="default"/>
        <w:lang w:val="az" w:eastAsia="az" w:bidi="az"/>
      </w:rPr>
    </w:lvl>
    <w:lvl w:ilvl="5">
      <w:start w:val="0"/>
      <w:numFmt w:val="bullet"/>
      <w:lvlText w:val="•"/>
      <w:lvlJc w:val="left"/>
      <w:pPr>
        <w:ind w:left="5770" w:hanging="601"/>
      </w:pPr>
      <w:rPr>
        <w:rFonts w:hint="default"/>
        <w:lang w:val="az" w:eastAsia="az" w:bidi="az"/>
      </w:rPr>
    </w:lvl>
    <w:lvl w:ilvl="6">
      <w:start w:val="0"/>
      <w:numFmt w:val="bullet"/>
      <w:lvlText w:val="•"/>
      <w:lvlJc w:val="left"/>
      <w:pPr>
        <w:ind w:left="6760" w:hanging="601"/>
      </w:pPr>
      <w:rPr>
        <w:rFonts w:hint="default"/>
        <w:lang w:val="az" w:eastAsia="az" w:bidi="az"/>
      </w:rPr>
    </w:lvl>
    <w:lvl w:ilvl="7">
      <w:start w:val="0"/>
      <w:numFmt w:val="bullet"/>
      <w:lvlText w:val="•"/>
      <w:lvlJc w:val="left"/>
      <w:pPr>
        <w:ind w:left="7750" w:hanging="601"/>
      </w:pPr>
      <w:rPr>
        <w:rFonts w:hint="default"/>
        <w:lang w:val="az" w:eastAsia="az" w:bidi="az"/>
      </w:rPr>
    </w:lvl>
    <w:lvl w:ilvl="8">
      <w:start w:val="0"/>
      <w:numFmt w:val="bullet"/>
      <w:lvlText w:val="•"/>
      <w:lvlJc w:val="left"/>
      <w:pPr>
        <w:ind w:left="8740" w:hanging="601"/>
      </w:pPr>
      <w:rPr>
        <w:rFonts w:hint="default"/>
        <w:lang w:val="az" w:eastAsia="az" w:bidi="az"/>
      </w:rPr>
    </w:lvl>
  </w:abstractNum>
  <w:abstractNum w:abstractNumId="4">
    <w:multiLevelType w:val="hybridMultilevel"/>
    <w:lvl w:ilvl="0">
      <w:start w:val="4"/>
      <w:numFmt w:val="decimal"/>
      <w:lvlText w:val="%1"/>
      <w:lvlJc w:val="left"/>
      <w:pPr>
        <w:ind w:left="1037" w:hanging="462"/>
        <w:jc w:val="left"/>
      </w:pPr>
      <w:rPr>
        <w:rFonts w:hint="default"/>
        <w:lang w:val="az" w:eastAsia="az" w:bidi="az"/>
      </w:rPr>
    </w:lvl>
    <w:lvl w:ilvl="1">
      <w:start w:val="1"/>
      <w:numFmt w:val="decimal"/>
      <w:lvlText w:val="%1.%2."/>
      <w:lvlJc w:val="left"/>
      <w:pPr>
        <w:ind w:left="1037" w:hanging="462"/>
        <w:jc w:val="right"/>
      </w:pPr>
      <w:rPr>
        <w:rFonts w:hint="default"/>
        <w:b/>
        <w:bCs/>
        <w:w w:val="99"/>
        <w:lang w:val="az" w:eastAsia="az" w:bidi="az"/>
      </w:rPr>
    </w:lvl>
    <w:lvl w:ilvl="2">
      <w:start w:val="0"/>
      <w:numFmt w:val="bullet"/>
      <w:lvlText w:val="•"/>
      <w:lvlJc w:val="left"/>
      <w:pPr>
        <w:ind w:left="2976" w:hanging="462"/>
      </w:pPr>
      <w:rPr>
        <w:rFonts w:hint="default"/>
        <w:lang w:val="az" w:eastAsia="az" w:bidi="az"/>
      </w:rPr>
    </w:lvl>
    <w:lvl w:ilvl="3">
      <w:start w:val="0"/>
      <w:numFmt w:val="bullet"/>
      <w:lvlText w:val="•"/>
      <w:lvlJc w:val="left"/>
      <w:pPr>
        <w:ind w:left="3944" w:hanging="462"/>
      </w:pPr>
      <w:rPr>
        <w:rFonts w:hint="default"/>
        <w:lang w:val="az" w:eastAsia="az" w:bidi="az"/>
      </w:rPr>
    </w:lvl>
    <w:lvl w:ilvl="4">
      <w:start w:val="0"/>
      <w:numFmt w:val="bullet"/>
      <w:lvlText w:val="•"/>
      <w:lvlJc w:val="left"/>
      <w:pPr>
        <w:ind w:left="4912" w:hanging="462"/>
      </w:pPr>
      <w:rPr>
        <w:rFonts w:hint="default"/>
        <w:lang w:val="az" w:eastAsia="az" w:bidi="az"/>
      </w:rPr>
    </w:lvl>
    <w:lvl w:ilvl="5">
      <w:start w:val="0"/>
      <w:numFmt w:val="bullet"/>
      <w:lvlText w:val="•"/>
      <w:lvlJc w:val="left"/>
      <w:pPr>
        <w:ind w:left="5880" w:hanging="462"/>
      </w:pPr>
      <w:rPr>
        <w:rFonts w:hint="default"/>
        <w:lang w:val="az" w:eastAsia="az" w:bidi="az"/>
      </w:rPr>
    </w:lvl>
    <w:lvl w:ilvl="6">
      <w:start w:val="0"/>
      <w:numFmt w:val="bullet"/>
      <w:lvlText w:val="•"/>
      <w:lvlJc w:val="left"/>
      <w:pPr>
        <w:ind w:left="6848" w:hanging="462"/>
      </w:pPr>
      <w:rPr>
        <w:rFonts w:hint="default"/>
        <w:lang w:val="az" w:eastAsia="az" w:bidi="az"/>
      </w:rPr>
    </w:lvl>
    <w:lvl w:ilvl="7">
      <w:start w:val="0"/>
      <w:numFmt w:val="bullet"/>
      <w:lvlText w:val="•"/>
      <w:lvlJc w:val="left"/>
      <w:pPr>
        <w:ind w:left="7816" w:hanging="462"/>
      </w:pPr>
      <w:rPr>
        <w:rFonts w:hint="default"/>
        <w:lang w:val="az" w:eastAsia="az" w:bidi="az"/>
      </w:rPr>
    </w:lvl>
    <w:lvl w:ilvl="8">
      <w:start w:val="0"/>
      <w:numFmt w:val="bullet"/>
      <w:lvlText w:val="•"/>
      <w:lvlJc w:val="left"/>
      <w:pPr>
        <w:ind w:left="8784" w:hanging="462"/>
      </w:pPr>
      <w:rPr>
        <w:rFonts w:hint="default"/>
        <w:lang w:val="az" w:eastAsia="az" w:bidi="az"/>
      </w:rPr>
    </w:lvl>
  </w:abstractNum>
  <w:abstractNum w:abstractNumId="3">
    <w:multiLevelType w:val="hybridMultilevel"/>
    <w:lvl w:ilvl="0">
      <w:start w:val="0"/>
      <w:numFmt w:val="bullet"/>
      <w:lvlText w:val=""/>
      <w:lvlJc w:val="left"/>
      <w:pPr>
        <w:ind w:left="638" w:hanging="423"/>
      </w:pPr>
      <w:rPr>
        <w:rFonts w:hint="default"/>
        <w:w w:val="100"/>
        <w:lang w:val="az" w:eastAsia="az" w:bidi="az"/>
      </w:rPr>
    </w:lvl>
    <w:lvl w:ilvl="1">
      <w:start w:val="0"/>
      <w:numFmt w:val="bullet"/>
      <w:lvlText w:val=""/>
      <w:lvlJc w:val="left"/>
      <w:pPr>
        <w:ind w:left="937" w:hanging="361"/>
      </w:pPr>
      <w:rPr>
        <w:rFonts w:hint="default" w:ascii="Symbol" w:hAnsi="Symbol" w:eastAsia="Symbol" w:cs="Symbol"/>
        <w:w w:val="100"/>
        <w:sz w:val="24"/>
        <w:szCs w:val="24"/>
        <w:lang w:val="az" w:eastAsia="az" w:bidi="az"/>
      </w:rPr>
    </w:lvl>
    <w:lvl w:ilvl="2">
      <w:start w:val="0"/>
      <w:numFmt w:val="bullet"/>
      <w:lvlText w:val="•"/>
      <w:lvlJc w:val="left"/>
      <w:pPr>
        <w:ind w:left="2026" w:hanging="361"/>
      </w:pPr>
      <w:rPr>
        <w:rFonts w:hint="default"/>
        <w:lang w:val="az" w:eastAsia="az" w:bidi="az"/>
      </w:rPr>
    </w:lvl>
    <w:lvl w:ilvl="3">
      <w:start w:val="0"/>
      <w:numFmt w:val="bullet"/>
      <w:lvlText w:val="•"/>
      <w:lvlJc w:val="left"/>
      <w:pPr>
        <w:ind w:left="3113" w:hanging="361"/>
      </w:pPr>
      <w:rPr>
        <w:rFonts w:hint="default"/>
        <w:lang w:val="az" w:eastAsia="az" w:bidi="az"/>
      </w:rPr>
    </w:lvl>
    <w:lvl w:ilvl="4">
      <w:start w:val="0"/>
      <w:numFmt w:val="bullet"/>
      <w:lvlText w:val="•"/>
      <w:lvlJc w:val="left"/>
      <w:pPr>
        <w:ind w:left="4200" w:hanging="361"/>
      </w:pPr>
      <w:rPr>
        <w:rFonts w:hint="default"/>
        <w:lang w:val="az" w:eastAsia="az" w:bidi="az"/>
      </w:rPr>
    </w:lvl>
    <w:lvl w:ilvl="5">
      <w:start w:val="0"/>
      <w:numFmt w:val="bullet"/>
      <w:lvlText w:val="•"/>
      <w:lvlJc w:val="left"/>
      <w:pPr>
        <w:ind w:left="5286" w:hanging="361"/>
      </w:pPr>
      <w:rPr>
        <w:rFonts w:hint="default"/>
        <w:lang w:val="az" w:eastAsia="az" w:bidi="az"/>
      </w:rPr>
    </w:lvl>
    <w:lvl w:ilvl="6">
      <w:start w:val="0"/>
      <w:numFmt w:val="bullet"/>
      <w:lvlText w:val="•"/>
      <w:lvlJc w:val="left"/>
      <w:pPr>
        <w:ind w:left="6373" w:hanging="361"/>
      </w:pPr>
      <w:rPr>
        <w:rFonts w:hint="default"/>
        <w:lang w:val="az" w:eastAsia="az" w:bidi="az"/>
      </w:rPr>
    </w:lvl>
    <w:lvl w:ilvl="7">
      <w:start w:val="0"/>
      <w:numFmt w:val="bullet"/>
      <w:lvlText w:val="•"/>
      <w:lvlJc w:val="left"/>
      <w:pPr>
        <w:ind w:left="7460" w:hanging="361"/>
      </w:pPr>
      <w:rPr>
        <w:rFonts w:hint="default"/>
        <w:lang w:val="az" w:eastAsia="az" w:bidi="az"/>
      </w:rPr>
    </w:lvl>
    <w:lvl w:ilvl="8">
      <w:start w:val="0"/>
      <w:numFmt w:val="bullet"/>
      <w:lvlText w:val="•"/>
      <w:lvlJc w:val="left"/>
      <w:pPr>
        <w:ind w:left="8546" w:hanging="361"/>
      </w:pPr>
      <w:rPr>
        <w:rFonts w:hint="default"/>
        <w:lang w:val="az" w:eastAsia="az" w:bidi="az"/>
      </w:rPr>
    </w:lvl>
  </w:abstractNum>
  <w:abstractNum w:abstractNumId="2">
    <w:multiLevelType w:val="hybridMultilevel"/>
    <w:lvl w:ilvl="0">
      <w:start w:val="1"/>
      <w:numFmt w:val="decimal"/>
      <w:lvlText w:val="%1."/>
      <w:lvlJc w:val="left"/>
      <w:pPr>
        <w:ind w:left="576" w:hanging="360"/>
        <w:jc w:val="left"/>
      </w:pPr>
      <w:rPr>
        <w:rFonts w:hint="default" w:ascii="Times New Roman" w:hAnsi="Times New Roman" w:eastAsia="Times New Roman" w:cs="Times New Roman"/>
        <w:b/>
        <w:bCs/>
        <w:color w:val="2E5395"/>
        <w:spacing w:val="0"/>
        <w:w w:val="100"/>
        <w:sz w:val="32"/>
        <w:szCs w:val="32"/>
        <w:lang w:val="az" w:eastAsia="az" w:bidi="az"/>
      </w:rPr>
    </w:lvl>
    <w:lvl w:ilvl="1">
      <w:start w:val="0"/>
      <w:numFmt w:val="bullet"/>
      <w:lvlText w:val=""/>
      <w:lvlJc w:val="left"/>
      <w:pPr>
        <w:ind w:left="937" w:hanging="299"/>
      </w:pPr>
      <w:rPr>
        <w:rFonts w:hint="default" w:ascii="Wingdings" w:hAnsi="Wingdings" w:eastAsia="Wingdings" w:cs="Wingdings"/>
        <w:w w:val="100"/>
        <w:sz w:val="24"/>
        <w:szCs w:val="24"/>
        <w:lang w:val="az" w:eastAsia="az" w:bidi="az"/>
      </w:rPr>
    </w:lvl>
    <w:lvl w:ilvl="2">
      <w:start w:val="0"/>
      <w:numFmt w:val="bullet"/>
      <w:lvlText w:val="•"/>
      <w:lvlJc w:val="left"/>
      <w:pPr>
        <w:ind w:left="2026" w:hanging="299"/>
      </w:pPr>
      <w:rPr>
        <w:rFonts w:hint="default"/>
        <w:lang w:val="az" w:eastAsia="az" w:bidi="az"/>
      </w:rPr>
    </w:lvl>
    <w:lvl w:ilvl="3">
      <w:start w:val="0"/>
      <w:numFmt w:val="bullet"/>
      <w:lvlText w:val="•"/>
      <w:lvlJc w:val="left"/>
      <w:pPr>
        <w:ind w:left="3113" w:hanging="299"/>
      </w:pPr>
      <w:rPr>
        <w:rFonts w:hint="default"/>
        <w:lang w:val="az" w:eastAsia="az" w:bidi="az"/>
      </w:rPr>
    </w:lvl>
    <w:lvl w:ilvl="4">
      <w:start w:val="0"/>
      <w:numFmt w:val="bullet"/>
      <w:lvlText w:val="•"/>
      <w:lvlJc w:val="left"/>
      <w:pPr>
        <w:ind w:left="4200" w:hanging="299"/>
      </w:pPr>
      <w:rPr>
        <w:rFonts w:hint="default"/>
        <w:lang w:val="az" w:eastAsia="az" w:bidi="az"/>
      </w:rPr>
    </w:lvl>
    <w:lvl w:ilvl="5">
      <w:start w:val="0"/>
      <w:numFmt w:val="bullet"/>
      <w:lvlText w:val="•"/>
      <w:lvlJc w:val="left"/>
      <w:pPr>
        <w:ind w:left="5286" w:hanging="299"/>
      </w:pPr>
      <w:rPr>
        <w:rFonts w:hint="default"/>
        <w:lang w:val="az" w:eastAsia="az" w:bidi="az"/>
      </w:rPr>
    </w:lvl>
    <w:lvl w:ilvl="6">
      <w:start w:val="0"/>
      <w:numFmt w:val="bullet"/>
      <w:lvlText w:val="•"/>
      <w:lvlJc w:val="left"/>
      <w:pPr>
        <w:ind w:left="6373" w:hanging="299"/>
      </w:pPr>
      <w:rPr>
        <w:rFonts w:hint="default"/>
        <w:lang w:val="az" w:eastAsia="az" w:bidi="az"/>
      </w:rPr>
    </w:lvl>
    <w:lvl w:ilvl="7">
      <w:start w:val="0"/>
      <w:numFmt w:val="bullet"/>
      <w:lvlText w:val="•"/>
      <w:lvlJc w:val="left"/>
      <w:pPr>
        <w:ind w:left="7460" w:hanging="299"/>
      </w:pPr>
      <w:rPr>
        <w:rFonts w:hint="default"/>
        <w:lang w:val="az" w:eastAsia="az" w:bidi="az"/>
      </w:rPr>
    </w:lvl>
    <w:lvl w:ilvl="8">
      <w:start w:val="0"/>
      <w:numFmt w:val="bullet"/>
      <w:lvlText w:val="•"/>
      <w:lvlJc w:val="left"/>
      <w:pPr>
        <w:ind w:left="8546" w:hanging="299"/>
      </w:pPr>
      <w:rPr>
        <w:rFonts w:hint="default"/>
        <w:lang w:val="az" w:eastAsia="az" w:bidi="az"/>
      </w:rPr>
    </w:lvl>
  </w:abstractNum>
  <w:abstractNum w:abstractNumId="1">
    <w:multiLevelType w:val="hybridMultilevel"/>
    <w:lvl w:ilvl="0">
      <w:start w:val="4"/>
      <w:numFmt w:val="decimal"/>
      <w:lvlText w:val="%1"/>
      <w:lvlJc w:val="left"/>
      <w:pPr>
        <w:ind w:left="1301" w:hanging="606"/>
        <w:jc w:val="left"/>
      </w:pPr>
      <w:rPr>
        <w:rFonts w:hint="default"/>
        <w:lang w:val="az" w:eastAsia="az" w:bidi="az"/>
      </w:rPr>
    </w:lvl>
    <w:lvl w:ilvl="1">
      <w:start w:val="1"/>
      <w:numFmt w:val="decimal"/>
      <w:lvlText w:val="%1.%2"/>
      <w:lvlJc w:val="left"/>
      <w:pPr>
        <w:ind w:left="1301" w:hanging="606"/>
        <w:jc w:val="left"/>
      </w:pPr>
      <w:rPr>
        <w:rFonts w:hint="default"/>
        <w:lang w:val="az" w:eastAsia="az" w:bidi="az"/>
      </w:rPr>
    </w:lvl>
    <w:lvl w:ilvl="2">
      <w:start w:val="2"/>
      <w:numFmt w:val="decimal"/>
      <w:lvlText w:val="%1.%2.%3."/>
      <w:lvlJc w:val="left"/>
      <w:pPr>
        <w:ind w:left="1301" w:hanging="606"/>
        <w:jc w:val="left"/>
      </w:pPr>
      <w:rPr>
        <w:rFonts w:hint="default" w:ascii="Times New Roman" w:hAnsi="Times New Roman" w:eastAsia="Times New Roman" w:cs="Times New Roman"/>
        <w:spacing w:val="-5"/>
        <w:w w:val="100"/>
        <w:sz w:val="24"/>
        <w:szCs w:val="24"/>
        <w:lang w:val="az" w:eastAsia="az" w:bidi="az"/>
      </w:rPr>
    </w:lvl>
    <w:lvl w:ilvl="3">
      <w:start w:val="0"/>
      <w:numFmt w:val="bullet"/>
      <w:lvlText w:val="•"/>
      <w:lvlJc w:val="left"/>
      <w:pPr>
        <w:ind w:left="4126" w:hanging="606"/>
      </w:pPr>
      <w:rPr>
        <w:rFonts w:hint="default"/>
        <w:lang w:val="az" w:eastAsia="az" w:bidi="az"/>
      </w:rPr>
    </w:lvl>
    <w:lvl w:ilvl="4">
      <w:start w:val="0"/>
      <w:numFmt w:val="bullet"/>
      <w:lvlText w:val="•"/>
      <w:lvlJc w:val="left"/>
      <w:pPr>
        <w:ind w:left="5068" w:hanging="606"/>
      </w:pPr>
      <w:rPr>
        <w:rFonts w:hint="default"/>
        <w:lang w:val="az" w:eastAsia="az" w:bidi="az"/>
      </w:rPr>
    </w:lvl>
    <w:lvl w:ilvl="5">
      <w:start w:val="0"/>
      <w:numFmt w:val="bullet"/>
      <w:lvlText w:val="•"/>
      <w:lvlJc w:val="left"/>
      <w:pPr>
        <w:ind w:left="6010" w:hanging="606"/>
      </w:pPr>
      <w:rPr>
        <w:rFonts w:hint="default"/>
        <w:lang w:val="az" w:eastAsia="az" w:bidi="az"/>
      </w:rPr>
    </w:lvl>
    <w:lvl w:ilvl="6">
      <w:start w:val="0"/>
      <w:numFmt w:val="bullet"/>
      <w:lvlText w:val="•"/>
      <w:lvlJc w:val="left"/>
      <w:pPr>
        <w:ind w:left="6952" w:hanging="606"/>
      </w:pPr>
      <w:rPr>
        <w:rFonts w:hint="default"/>
        <w:lang w:val="az" w:eastAsia="az" w:bidi="az"/>
      </w:rPr>
    </w:lvl>
    <w:lvl w:ilvl="7">
      <w:start w:val="0"/>
      <w:numFmt w:val="bullet"/>
      <w:lvlText w:val="•"/>
      <w:lvlJc w:val="left"/>
      <w:pPr>
        <w:ind w:left="7894" w:hanging="606"/>
      </w:pPr>
      <w:rPr>
        <w:rFonts w:hint="default"/>
        <w:lang w:val="az" w:eastAsia="az" w:bidi="az"/>
      </w:rPr>
    </w:lvl>
    <w:lvl w:ilvl="8">
      <w:start w:val="0"/>
      <w:numFmt w:val="bullet"/>
      <w:lvlText w:val="•"/>
      <w:lvlJc w:val="left"/>
      <w:pPr>
        <w:ind w:left="8836" w:hanging="606"/>
      </w:pPr>
      <w:rPr>
        <w:rFonts w:hint="default"/>
        <w:lang w:val="az" w:eastAsia="az" w:bidi="az"/>
      </w:rPr>
    </w:lvl>
  </w:abstractNum>
  <w:abstractNum w:abstractNumId="0">
    <w:multiLevelType w:val="hybridMultilevel"/>
    <w:lvl w:ilvl="0">
      <w:start w:val="1"/>
      <w:numFmt w:val="decimal"/>
      <w:lvlText w:val="%1."/>
      <w:lvlJc w:val="left"/>
      <w:pPr>
        <w:ind w:left="460" w:hanging="245"/>
        <w:jc w:val="left"/>
      </w:pPr>
      <w:rPr>
        <w:rFonts w:hint="default" w:ascii="Times New Roman" w:hAnsi="Times New Roman" w:eastAsia="Times New Roman" w:cs="Times New Roman"/>
        <w:w w:val="100"/>
        <w:sz w:val="24"/>
        <w:szCs w:val="24"/>
        <w:lang w:val="az" w:eastAsia="az" w:bidi="az"/>
      </w:rPr>
    </w:lvl>
    <w:lvl w:ilvl="1">
      <w:start w:val="1"/>
      <w:numFmt w:val="decimal"/>
      <w:lvlText w:val="%1.%2."/>
      <w:lvlJc w:val="left"/>
      <w:pPr>
        <w:ind w:left="879" w:hanging="423"/>
        <w:jc w:val="left"/>
      </w:pPr>
      <w:rPr>
        <w:rFonts w:hint="default" w:ascii="Times New Roman" w:hAnsi="Times New Roman" w:eastAsia="Times New Roman" w:cs="Times New Roman"/>
        <w:spacing w:val="-10"/>
        <w:w w:val="100"/>
        <w:sz w:val="24"/>
        <w:szCs w:val="24"/>
        <w:lang w:val="az" w:eastAsia="az" w:bidi="az"/>
      </w:rPr>
    </w:lvl>
    <w:lvl w:ilvl="2">
      <w:start w:val="1"/>
      <w:numFmt w:val="decimal"/>
      <w:lvlText w:val="%1.%2.%3"/>
      <w:lvlJc w:val="left"/>
      <w:pPr>
        <w:ind w:left="1181" w:hanging="486"/>
        <w:jc w:val="left"/>
      </w:pPr>
      <w:rPr>
        <w:rFonts w:hint="default" w:ascii="Times New Roman" w:hAnsi="Times New Roman" w:eastAsia="Times New Roman" w:cs="Times New Roman"/>
        <w:spacing w:val="-58"/>
        <w:w w:val="100"/>
        <w:sz w:val="22"/>
        <w:szCs w:val="22"/>
        <w:lang w:val="az" w:eastAsia="az" w:bidi="az"/>
      </w:rPr>
    </w:lvl>
    <w:lvl w:ilvl="3">
      <w:start w:val="0"/>
      <w:numFmt w:val="bullet"/>
      <w:lvlText w:val="•"/>
      <w:lvlJc w:val="left"/>
      <w:pPr>
        <w:ind w:left="2372" w:hanging="486"/>
      </w:pPr>
      <w:rPr>
        <w:rFonts w:hint="default"/>
        <w:lang w:val="az" w:eastAsia="az" w:bidi="az"/>
      </w:rPr>
    </w:lvl>
    <w:lvl w:ilvl="4">
      <w:start w:val="0"/>
      <w:numFmt w:val="bullet"/>
      <w:lvlText w:val="•"/>
      <w:lvlJc w:val="left"/>
      <w:pPr>
        <w:ind w:left="3565" w:hanging="486"/>
      </w:pPr>
      <w:rPr>
        <w:rFonts w:hint="default"/>
        <w:lang w:val="az" w:eastAsia="az" w:bidi="az"/>
      </w:rPr>
    </w:lvl>
    <w:lvl w:ilvl="5">
      <w:start w:val="0"/>
      <w:numFmt w:val="bullet"/>
      <w:lvlText w:val="•"/>
      <w:lvlJc w:val="left"/>
      <w:pPr>
        <w:ind w:left="4757" w:hanging="486"/>
      </w:pPr>
      <w:rPr>
        <w:rFonts w:hint="default"/>
        <w:lang w:val="az" w:eastAsia="az" w:bidi="az"/>
      </w:rPr>
    </w:lvl>
    <w:lvl w:ilvl="6">
      <w:start w:val="0"/>
      <w:numFmt w:val="bullet"/>
      <w:lvlText w:val="•"/>
      <w:lvlJc w:val="left"/>
      <w:pPr>
        <w:ind w:left="5950" w:hanging="486"/>
      </w:pPr>
      <w:rPr>
        <w:rFonts w:hint="default"/>
        <w:lang w:val="az" w:eastAsia="az" w:bidi="az"/>
      </w:rPr>
    </w:lvl>
    <w:lvl w:ilvl="7">
      <w:start w:val="0"/>
      <w:numFmt w:val="bullet"/>
      <w:lvlText w:val="•"/>
      <w:lvlJc w:val="left"/>
      <w:pPr>
        <w:ind w:left="7142" w:hanging="486"/>
      </w:pPr>
      <w:rPr>
        <w:rFonts w:hint="default"/>
        <w:lang w:val="az" w:eastAsia="az" w:bidi="az"/>
      </w:rPr>
    </w:lvl>
    <w:lvl w:ilvl="8">
      <w:start w:val="0"/>
      <w:numFmt w:val="bullet"/>
      <w:lvlText w:val="•"/>
      <w:lvlJc w:val="left"/>
      <w:pPr>
        <w:ind w:left="8335" w:hanging="486"/>
      </w:pPr>
      <w:rPr>
        <w:rFonts w:hint="default"/>
        <w:lang w:val="az" w:eastAsia="az" w:bidi="az"/>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az" w:eastAsia="az" w:bidi="az"/>
    </w:rPr>
  </w:style>
  <w:style w:styleId="TOC1" w:type="paragraph">
    <w:name w:val="TOC 1"/>
    <w:basedOn w:val="Normal"/>
    <w:uiPriority w:val="1"/>
    <w:qFormat/>
    <w:pPr>
      <w:spacing w:before="149"/>
      <w:ind w:left="216"/>
    </w:pPr>
    <w:rPr>
      <w:rFonts w:ascii="Times New Roman" w:hAnsi="Times New Roman" w:eastAsia="Times New Roman" w:cs="Times New Roman"/>
      <w:sz w:val="24"/>
      <w:szCs w:val="24"/>
      <w:lang w:val="az" w:eastAsia="az" w:bidi="az"/>
    </w:rPr>
  </w:style>
  <w:style w:styleId="BodyText" w:type="paragraph">
    <w:name w:val="Body Text"/>
    <w:basedOn w:val="Normal"/>
    <w:uiPriority w:val="1"/>
    <w:qFormat/>
    <w:pPr/>
    <w:rPr>
      <w:rFonts w:ascii="Times New Roman" w:hAnsi="Times New Roman" w:eastAsia="Times New Roman" w:cs="Times New Roman"/>
      <w:sz w:val="24"/>
      <w:szCs w:val="24"/>
      <w:lang w:val="az" w:eastAsia="az" w:bidi="az"/>
    </w:rPr>
  </w:style>
  <w:style w:styleId="Heading1" w:type="paragraph">
    <w:name w:val="Heading 1"/>
    <w:basedOn w:val="Normal"/>
    <w:uiPriority w:val="1"/>
    <w:qFormat/>
    <w:pPr>
      <w:spacing w:before="90"/>
      <w:ind w:left="201"/>
      <w:jc w:val="center"/>
      <w:outlineLvl w:val="1"/>
    </w:pPr>
    <w:rPr>
      <w:rFonts w:ascii="Times New Roman" w:hAnsi="Times New Roman" w:eastAsia="Times New Roman" w:cs="Times New Roman"/>
      <w:b/>
      <w:bCs/>
      <w:i/>
      <w:sz w:val="24"/>
      <w:szCs w:val="24"/>
      <w:lang w:val="az" w:eastAsia="az" w:bidi="az"/>
    </w:rPr>
  </w:style>
  <w:style w:styleId="ListParagraph" w:type="paragraph">
    <w:name w:val="List Paragraph"/>
    <w:basedOn w:val="Normal"/>
    <w:uiPriority w:val="1"/>
    <w:qFormat/>
    <w:pPr>
      <w:ind w:left="638" w:hanging="423"/>
    </w:pPr>
    <w:rPr>
      <w:rFonts w:ascii="Times New Roman" w:hAnsi="Times New Roman" w:eastAsia="Times New Roman" w:cs="Times New Roman"/>
      <w:lang w:val="az" w:eastAsia="az" w:bidi="az"/>
    </w:rPr>
  </w:style>
  <w:style w:styleId="TableParagraph" w:type="paragraph">
    <w:name w:val="Table Paragraph"/>
    <w:basedOn w:val="Normal"/>
    <w:uiPriority w:val="1"/>
    <w:qFormat/>
    <w:pPr>
      <w:spacing w:before="216"/>
      <w:ind w:left="100"/>
    </w:pPr>
    <w:rPr>
      <w:rFonts w:ascii="Arial" w:hAnsi="Arial" w:eastAsia="Arial" w:cs="Arial"/>
      <w:lang w:val="az" w:eastAsia="az" w:bidi="a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e-taxes.gov.az/"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jpe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jpe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jpe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jpe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jpe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jpe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jpeg"/><Relationship Id="rId45" Type="http://schemas.openxmlformats.org/officeDocument/2006/relationships/image" Target="media/image39.jpe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jpe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jpeg"/><Relationship Id="rId54" Type="http://schemas.openxmlformats.org/officeDocument/2006/relationships/image" Target="media/image48.png"/><Relationship Id="rId55" Type="http://schemas.openxmlformats.org/officeDocument/2006/relationships/image" Target="media/image49.jpeg"/><Relationship Id="rId56" Type="http://schemas.openxmlformats.org/officeDocument/2006/relationships/image" Target="media/image50.jpe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Fuad Habibullah</dc:creator>
  <dc:subject>İSTİFADƏÇİ TƏLİMATI</dc:subject>
  <dc:title>Muzdlu və qeyri-muzdlu işlə əlaqədar vahid bəyannamə (Vergi, MDSS, İS, İTS)</dc:title>
  <dcterms:created xsi:type="dcterms:W3CDTF">2020-04-10T05:29:12Z</dcterms:created>
  <dcterms:modified xsi:type="dcterms:W3CDTF">2020-04-10T05:29:12Z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Microsoft® Word 2016</vt:lpwstr>
  </property>
  <property fmtid="{D5CDD505-2E9C-101B-9397-08002B2CF9AE}" pid="4" name="LastSaved">
    <vt:filetime>2020-04-10T00:00:00Z</vt:filetime>
  </property>
</Properties>
</file>